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CE32" w14:textId="77777777" w:rsidR="00DE0959" w:rsidRPr="007122C3" w:rsidRDefault="00DE0959" w:rsidP="00DE0959">
      <w:pPr>
        <w:rPr>
          <w:rFonts w:eastAsia="MS Mincho"/>
          <w:noProof/>
        </w:rPr>
      </w:pPr>
      <w:bookmarkStart w:id="0" w:name="_Toc463898775"/>
      <w:bookmarkStart w:id="1" w:name="_Toc378855568"/>
      <w:bookmarkStart w:id="2" w:name="_Toc390684168"/>
      <w:bookmarkStart w:id="3" w:name="_GoBack"/>
      <w:bookmarkEnd w:id="3"/>
    </w:p>
    <w:p w14:paraId="4ADE0DEF" w14:textId="77777777" w:rsidR="00DE0959" w:rsidRPr="007122C3" w:rsidRDefault="00DE0959" w:rsidP="00DE0959">
      <w:pPr>
        <w:rPr>
          <w:rFonts w:eastAsia="MS Mincho"/>
          <w:noProof/>
        </w:rPr>
      </w:pPr>
    </w:p>
    <w:p w14:paraId="43C96563" w14:textId="77777777" w:rsidR="00F1406F" w:rsidRPr="00F1406F" w:rsidRDefault="00F1406F" w:rsidP="00F1406F">
      <w:pPr>
        <w:pStyle w:val="ReportTitle"/>
        <w:spacing w:line="290" w:lineRule="atLeast"/>
        <w:rPr>
          <w:rFonts w:eastAsia="MS Mincho" w:cs="Gill Sans"/>
          <w:bCs/>
          <w:iCs/>
          <w:noProof/>
          <w:sz w:val="56"/>
        </w:rPr>
      </w:pPr>
      <w:r w:rsidRPr="00F1406F">
        <w:rPr>
          <w:rFonts w:eastAsia="MS Mincho" w:cs="Gill Sans"/>
          <w:bCs/>
          <w:iCs/>
          <w:noProof/>
          <w:sz w:val="56"/>
        </w:rPr>
        <w:t>Baseline Assessment of Mozambique’s Sanitary and Phytosanitary (SPS) Measures and Road Map for Reform (Draft)</w:t>
      </w:r>
    </w:p>
    <w:p w14:paraId="20435F75" w14:textId="77777777" w:rsidR="008B5F00" w:rsidRPr="007122C3" w:rsidRDefault="00DC41D1" w:rsidP="0086235D">
      <w:pPr>
        <w:pStyle w:val="ReportTitle"/>
        <w:spacing w:before="0" w:line="290" w:lineRule="atLeast"/>
        <w:rPr>
          <w:rFonts w:eastAsia="MS Mincho" w:cs="Gill Sans"/>
          <w:b w:val="0"/>
          <w:i/>
          <w:noProof/>
          <w:sz w:val="36"/>
        </w:rPr>
      </w:pPr>
      <w:r>
        <w:rPr>
          <w:rFonts w:eastAsia="MS Mincho" w:cs="Gill Sans"/>
          <w:b w:val="0"/>
          <w:i/>
          <w:noProof/>
          <w:sz w:val="36"/>
        </w:rPr>
        <w:t>J</w:t>
      </w:r>
      <w:r w:rsidR="00F1406F">
        <w:rPr>
          <w:rFonts w:eastAsia="MS Mincho" w:cs="Gill Sans"/>
          <w:b w:val="0"/>
          <w:i/>
          <w:noProof/>
          <w:sz w:val="36"/>
        </w:rPr>
        <w:t>uly</w:t>
      </w:r>
      <w:r w:rsidR="00B26779" w:rsidRPr="007122C3">
        <w:rPr>
          <w:rFonts w:eastAsia="MS Mincho" w:cs="Gill Sans"/>
          <w:b w:val="0"/>
          <w:i/>
          <w:noProof/>
          <w:sz w:val="36"/>
        </w:rPr>
        <w:t>, 2017</w:t>
      </w:r>
    </w:p>
    <w:p w14:paraId="53B1D2D6" w14:textId="77777777" w:rsidR="00DC41D1" w:rsidRDefault="00DC41D1" w:rsidP="0084783F">
      <w:pPr>
        <w:pStyle w:val="ReportSubtitle"/>
        <w:rPr>
          <w:rFonts w:ascii="Gill Sans" w:hAnsi="Gill Sans" w:cs="Gill Sans"/>
        </w:rPr>
      </w:pPr>
    </w:p>
    <w:p w14:paraId="67F23295" w14:textId="77777777" w:rsidR="00E63230" w:rsidRPr="007122C3" w:rsidRDefault="00E63230" w:rsidP="00DC41D1">
      <w:pPr>
        <w:pStyle w:val="ReportSubtitle"/>
        <w:jc w:val="both"/>
      </w:pPr>
      <w:r w:rsidRPr="007122C3">
        <w:rPr>
          <w:rFonts w:ascii="Gill Sans" w:hAnsi="Gill Sans" w:cs="Gill Sans"/>
        </w:rPr>
        <w:t>Supporting the Policy Environment for Economic Development (SPEED+)</w:t>
      </w:r>
    </w:p>
    <w:p w14:paraId="518B6BF9" w14:textId="77777777" w:rsidR="00E63230" w:rsidRDefault="00E63230" w:rsidP="00DC41D1">
      <w:pPr>
        <w:jc w:val="both"/>
      </w:pPr>
    </w:p>
    <w:p w14:paraId="6CBA143C" w14:textId="77777777" w:rsidR="00DC41D1" w:rsidRDefault="00DC41D1" w:rsidP="0084783F"/>
    <w:p w14:paraId="39A72766" w14:textId="77777777" w:rsidR="00DC41D1" w:rsidRDefault="00DC41D1" w:rsidP="0084783F"/>
    <w:p w14:paraId="5C9F5995" w14:textId="77777777" w:rsidR="00A3772F" w:rsidRDefault="00A3772F" w:rsidP="0084783F"/>
    <w:p w14:paraId="683C87B0" w14:textId="77777777" w:rsidR="00A3772F" w:rsidRDefault="00A3772F" w:rsidP="0084783F"/>
    <w:p w14:paraId="752E4D9D" w14:textId="77777777" w:rsidR="00A3772F" w:rsidRDefault="00A3772F" w:rsidP="0084783F"/>
    <w:p w14:paraId="0C6488B5" w14:textId="77777777" w:rsidR="008B5F00" w:rsidRPr="007122C3" w:rsidRDefault="008B5F00" w:rsidP="0084783F">
      <w:pPr>
        <w:sectPr w:rsidR="008B5F00" w:rsidRPr="007122C3" w:rsidSect="007F05BB">
          <w:headerReference w:type="even" r:id="rId9"/>
          <w:footerReference w:type="default" r:id="rId10"/>
          <w:headerReference w:type="first" r:id="rId11"/>
          <w:pgSz w:w="11900" w:h="16820" w:code="9"/>
          <w:pgMar w:top="1152" w:right="1800" w:bottom="936" w:left="1800" w:header="360" w:footer="0" w:gutter="0"/>
          <w:pgNumType w:fmt="lowerRoman" w:start="1"/>
          <w:cols w:space="720"/>
          <w:titlePg/>
          <w:docGrid w:linePitch="360"/>
        </w:sectPr>
      </w:pPr>
      <w:r w:rsidRPr="007122C3">
        <w:rPr>
          <w:noProof/>
        </w:rPr>
        <mc:AlternateContent>
          <mc:Choice Requires="wps">
            <w:drawing>
              <wp:anchor distT="0" distB="0" distL="114300" distR="114300" simplePos="0" relativeHeight="251662336" behindDoc="0" locked="0" layoutInCell="1" allowOverlap="1" wp14:anchorId="56294487" wp14:editId="0836DD27">
                <wp:simplePos x="0" y="0"/>
                <wp:positionH relativeFrom="column">
                  <wp:posOffset>-66675</wp:posOffset>
                </wp:positionH>
                <wp:positionV relativeFrom="paragraph">
                  <wp:posOffset>1861819</wp:posOffset>
                </wp:positionV>
                <wp:extent cx="5229860" cy="1800225"/>
                <wp:effectExtent l="0" t="0" r="0" b="9525"/>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1800225"/>
                        </a:xfrm>
                        <a:prstGeom prst="rect">
                          <a:avLst/>
                        </a:prstGeom>
                        <a:noFill/>
                        <a:ln>
                          <a:noFill/>
                        </a:ln>
                      </wps:spPr>
                      <wps:txbx>
                        <w:txbxContent>
                          <w:p w14:paraId="046C837E" w14:textId="77777777" w:rsidR="00B95365" w:rsidRDefault="00B95365" w:rsidP="0084783F">
                            <w:pPr>
                              <w:rPr>
                                <w:rFonts w:ascii="Times New Roman" w:hAnsi="Times New Roman"/>
                              </w:rPr>
                            </w:pPr>
                          </w:p>
                          <w:p w14:paraId="51FD3B02" w14:textId="77777777" w:rsidR="00B95365" w:rsidRPr="00A3772F" w:rsidRDefault="00B95365" w:rsidP="0084783F">
                            <w:pPr>
                              <w:rPr>
                                <w:rFonts w:ascii="Gill Sans MT" w:hAnsi="Gill Sans MT"/>
                                <w:sz w:val="20"/>
                                <w:szCs w:val="20"/>
                              </w:rPr>
                            </w:pPr>
                          </w:p>
                          <w:p w14:paraId="7ACDAB71" w14:textId="77777777" w:rsidR="00B95365" w:rsidRPr="00A3772F" w:rsidRDefault="00B95365" w:rsidP="00DC41D1">
                            <w:pPr>
                              <w:jc w:val="both"/>
                              <w:rPr>
                                <w:rFonts w:ascii="Gill Sans MT" w:hAnsi="Gill Sans MT"/>
                                <w:sz w:val="20"/>
                                <w:szCs w:val="20"/>
                              </w:rPr>
                            </w:pPr>
                            <w:r w:rsidRPr="00A3772F">
                              <w:rPr>
                                <w:rFonts w:ascii="Gill Sans MT" w:hAnsi="Gill Sans MT"/>
                                <w:sz w:val="20"/>
                                <w:szCs w:val="20"/>
                              </w:rPr>
                              <w:t xml:space="preserve">This publication was produced by the SPEED+ Project under </w:t>
                            </w:r>
                            <w:r w:rsidRPr="00A3772F">
                              <w:rPr>
                                <w:rFonts w:ascii="Gill Sans MT" w:hAnsi="Gill Sans MT"/>
                                <w:bCs/>
                                <w:sz w:val="20"/>
                                <w:szCs w:val="20"/>
                              </w:rPr>
                              <w:t xml:space="preserve">Contract No. AID-656-TO-16-00005 </w:t>
                            </w:r>
                            <w:r w:rsidRPr="00A3772F">
                              <w:rPr>
                                <w:rFonts w:ascii="Gill Sans MT" w:hAnsi="Gill Sans MT"/>
                                <w:sz w:val="20"/>
                                <w:szCs w:val="20"/>
                              </w:rPr>
                              <w:t>at the request of the United States Agency for International Development Mozambique Mission (USAID/Mozambique).  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14:paraId="3F370796" w14:textId="77777777" w:rsidR="00B95365" w:rsidRPr="00A3772F" w:rsidRDefault="00B95365" w:rsidP="0084783F">
                            <w:pP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FD8586C" id="_x0000_t202" coordsize="21600,21600" o:spt="202" path="m,l,21600r21600,l21600,xe">
                <v:stroke joinstyle="miter"/>
                <v:path gradientshapeok="t" o:connecttype="rect"/>
              </v:shapetype>
              <v:shape id="Text Box 41" o:spid="_x0000_s1026" type="#_x0000_t202" style="position:absolute;margin-left:-5.25pt;margin-top:146.6pt;width:411.8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" filled="f" stroked="f">
                <v:textbox>
                  <w:txbxContent>
                    <w:p w:rsidR="00B95365" w:rsidRDefault="00B95365" w:rsidP="0084783F">
                      <w:pPr>
                        <w:rPr>
                          <w:rFonts w:ascii="Times New Roman" w:hAnsi="Times New Roman"/>
                        </w:rPr>
                      </w:pPr>
                    </w:p>
                    <w:p w:rsidR="00B95365" w:rsidRPr="00A3772F" w:rsidRDefault="00B95365" w:rsidP="0084783F">
                      <w:pPr>
                        <w:rPr>
                          <w:rFonts w:ascii="Gill Sans MT" w:hAnsi="Gill Sans MT"/>
                          <w:sz w:val="20"/>
                          <w:szCs w:val="20"/>
                        </w:rPr>
                      </w:pPr>
                    </w:p>
                    <w:p w:rsidR="00B95365" w:rsidRPr="00A3772F" w:rsidRDefault="00B95365" w:rsidP="00DC41D1">
                      <w:pPr>
                        <w:jc w:val="both"/>
                        <w:rPr>
                          <w:rFonts w:ascii="Gill Sans MT" w:hAnsi="Gill Sans MT"/>
                          <w:sz w:val="20"/>
                          <w:szCs w:val="20"/>
                        </w:rPr>
                      </w:pPr>
                      <w:r w:rsidRPr="00A3772F">
                        <w:rPr>
                          <w:rFonts w:ascii="Gill Sans MT" w:hAnsi="Gill Sans MT"/>
                          <w:sz w:val="20"/>
                          <w:szCs w:val="20"/>
                        </w:rPr>
                        <w:t xml:space="preserve">This publication was produced by the SPEED+ Project under </w:t>
                      </w:r>
                      <w:r w:rsidRPr="00A3772F">
                        <w:rPr>
                          <w:rFonts w:ascii="Gill Sans MT" w:hAnsi="Gill Sans MT"/>
                          <w:bCs/>
                          <w:sz w:val="20"/>
                          <w:szCs w:val="20"/>
                        </w:rPr>
                        <w:t xml:space="preserve">Contract No. AID-656-TO-16-00005 </w:t>
                      </w:r>
                      <w:r w:rsidRPr="00A3772F">
                        <w:rPr>
                          <w:rFonts w:ascii="Gill Sans MT" w:hAnsi="Gill Sans MT"/>
                          <w:sz w:val="20"/>
                          <w:szCs w:val="20"/>
                        </w:rPr>
                        <w:t>at the request of the United States Agency for International Development Mozambique Mission (USAID/Mozambique).  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rsidR="00B95365" w:rsidRPr="00A3772F" w:rsidRDefault="00B95365" w:rsidP="0084783F">
                      <w:pPr>
                        <w:rPr>
                          <w:rFonts w:ascii="Gill Sans MT" w:hAnsi="Gill Sans MT"/>
                          <w:sz w:val="20"/>
                          <w:szCs w:val="20"/>
                        </w:rPr>
                      </w:pPr>
                    </w:p>
                  </w:txbxContent>
                </v:textbox>
                <w10:wrap type="square"/>
              </v:shape>
            </w:pict>
          </mc:Fallback>
        </mc:AlternateContent>
      </w:r>
    </w:p>
    <w:p w14:paraId="07DD4739" w14:textId="77777777" w:rsidR="00DC41D1" w:rsidRPr="006C31FA" w:rsidRDefault="00DC41D1" w:rsidP="00DC41D1">
      <w:pPr>
        <w:widowControl w:val="0"/>
        <w:autoSpaceDE w:val="0"/>
        <w:autoSpaceDN w:val="0"/>
        <w:adjustRightInd w:val="0"/>
        <w:spacing w:after="240" w:line="360" w:lineRule="atLeast"/>
        <w:rPr>
          <w:rFonts w:ascii="Gill Sans MT" w:hAnsi="Gill Sans MT"/>
          <w:b/>
          <w:bCs/>
          <w:color w:val="C00000"/>
          <w:sz w:val="28"/>
          <w:szCs w:val="28"/>
        </w:rPr>
      </w:pPr>
      <w:bookmarkStart w:id="4" w:name="_ANNEX_3:_"/>
      <w:bookmarkStart w:id="5" w:name="_Toc467654565"/>
      <w:bookmarkStart w:id="6" w:name="_Toc468697828"/>
      <w:bookmarkStart w:id="7" w:name="_Toc472516627"/>
      <w:bookmarkStart w:id="8" w:name="_Toc472516807"/>
      <w:bookmarkStart w:id="9" w:name="_Toc263181059"/>
      <w:bookmarkStart w:id="10" w:name="_Toc264640198"/>
      <w:bookmarkStart w:id="11" w:name="_Toc378855572"/>
      <w:bookmarkEnd w:id="0"/>
      <w:bookmarkEnd w:id="1"/>
      <w:bookmarkEnd w:id="2"/>
      <w:bookmarkEnd w:id="4"/>
      <w:r w:rsidRPr="006C31FA">
        <w:rPr>
          <w:rFonts w:ascii="Gill Sans MT" w:hAnsi="Gill Sans MT"/>
          <w:b/>
          <w:bCs/>
          <w:color w:val="C00000"/>
          <w:sz w:val="28"/>
          <w:szCs w:val="28"/>
        </w:rPr>
        <w:lastRenderedPageBreak/>
        <w:t>Acknowledgements</w:t>
      </w:r>
    </w:p>
    <w:p w14:paraId="4F02036A" w14:textId="77777777" w:rsidR="00572B9E" w:rsidRPr="007C4AA7" w:rsidRDefault="00572B9E" w:rsidP="00572B9E">
      <w:pPr>
        <w:rPr>
          <w:rFonts w:ascii="Gill Sans MT" w:hAnsi="Gill Sans MT"/>
          <w:sz w:val="24"/>
        </w:rPr>
      </w:pPr>
      <w:r w:rsidRPr="007C4AA7">
        <w:rPr>
          <w:rFonts w:ascii="Gill Sans MT" w:hAnsi="Gill Sans MT"/>
          <w:sz w:val="24"/>
        </w:rPr>
        <w:t xml:space="preserve">This report was prepared as part of the USAID-funded Supporting the Policy Environment for Economic Development (SPEED+) project. The consultant, </w:t>
      </w:r>
      <w:proofErr w:type="spellStart"/>
      <w:r w:rsidRPr="007C4AA7">
        <w:rPr>
          <w:rFonts w:ascii="Gill Sans MT" w:hAnsi="Gill Sans MT"/>
          <w:sz w:val="24"/>
        </w:rPr>
        <w:t>João</w:t>
      </w:r>
      <w:proofErr w:type="spellEnd"/>
      <w:r w:rsidRPr="007C4AA7">
        <w:rPr>
          <w:rFonts w:ascii="Gill Sans MT" w:hAnsi="Gill Sans MT"/>
          <w:sz w:val="24"/>
        </w:rPr>
        <w:t xml:space="preserve"> </w:t>
      </w:r>
      <w:proofErr w:type="spellStart"/>
      <w:r w:rsidRPr="007C4AA7">
        <w:rPr>
          <w:rFonts w:ascii="Gill Sans MT" w:hAnsi="Gill Sans MT"/>
          <w:sz w:val="24"/>
        </w:rPr>
        <w:t>Magalhães</w:t>
      </w:r>
      <w:proofErr w:type="spellEnd"/>
      <w:r w:rsidRPr="007C4AA7">
        <w:rPr>
          <w:rFonts w:ascii="Gill Sans MT" w:hAnsi="Gill Sans MT"/>
          <w:sz w:val="24"/>
        </w:rPr>
        <w:t>, is a former World Trade Organization official.</w:t>
      </w:r>
    </w:p>
    <w:p w14:paraId="1B49CBB5" w14:textId="77777777" w:rsidR="00572B9E" w:rsidRPr="007C4AA7" w:rsidRDefault="00572B9E" w:rsidP="00572B9E">
      <w:pPr>
        <w:rPr>
          <w:rFonts w:ascii="Gill Sans MT" w:hAnsi="Gill Sans MT"/>
          <w:sz w:val="24"/>
        </w:rPr>
      </w:pPr>
    </w:p>
    <w:p w14:paraId="79189C31" w14:textId="77777777" w:rsidR="00572B9E" w:rsidRPr="007C4AA7" w:rsidRDefault="00572B9E" w:rsidP="00572B9E">
      <w:pPr>
        <w:rPr>
          <w:rFonts w:ascii="Gill Sans MT" w:hAnsi="Gill Sans MT"/>
          <w:sz w:val="24"/>
        </w:rPr>
      </w:pPr>
      <w:r w:rsidRPr="007C4AA7">
        <w:rPr>
          <w:rFonts w:ascii="Gill Sans MT" w:hAnsi="Gill Sans MT"/>
          <w:sz w:val="24"/>
        </w:rPr>
        <w:t xml:space="preserve">The author wishes to acknowledge and thank all the governmental officials of Mozambique and the many private sector stakeholders for their time, expertise, contributions and comments. Without their </w:t>
      </w:r>
      <w:proofErr w:type="gramStart"/>
      <w:r w:rsidRPr="007C4AA7">
        <w:rPr>
          <w:rFonts w:ascii="Gill Sans MT" w:hAnsi="Gill Sans MT"/>
          <w:sz w:val="24"/>
        </w:rPr>
        <w:t>support</w:t>
      </w:r>
      <w:proofErr w:type="gramEnd"/>
      <w:r w:rsidRPr="007C4AA7">
        <w:rPr>
          <w:rFonts w:ascii="Gill Sans MT" w:hAnsi="Gill Sans MT"/>
          <w:sz w:val="24"/>
        </w:rPr>
        <w:t xml:space="preserve"> the elaboration of this study would not have been possible. In particular, the author would like to extend a special thanks to Mr. </w:t>
      </w:r>
      <w:proofErr w:type="spellStart"/>
      <w:r w:rsidRPr="007C4AA7">
        <w:rPr>
          <w:rFonts w:ascii="Gill Sans MT" w:hAnsi="Gill Sans MT"/>
          <w:sz w:val="24"/>
        </w:rPr>
        <w:t>Afonso</w:t>
      </w:r>
      <w:proofErr w:type="spellEnd"/>
      <w:r w:rsidRPr="007C4AA7">
        <w:rPr>
          <w:rFonts w:ascii="Gill Sans MT" w:hAnsi="Gill Sans MT"/>
          <w:sz w:val="24"/>
        </w:rPr>
        <w:t xml:space="preserve"> Ernesto </w:t>
      </w:r>
      <w:proofErr w:type="spellStart"/>
      <w:r w:rsidRPr="007C4AA7">
        <w:rPr>
          <w:rFonts w:ascii="Gill Sans MT" w:hAnsi="Gill Sans MT"/>
          <w:sz w:val="24"/>
        </w:rPr>
        <w:t>Sitoe</w:t>
      </w:r>
      <w:proofErr w:type="spellEnd"/>
      <w:r w:rsidRPr="007C4AA7">
        <w:rPr>
          <w:rFonts w:ascii="Gill Sans MT" w:hAnsi="Gill Sans MT"/>
          <w:sz w:val="24"/>
        </w:rPr>
        <w:t xml:space="preserve"> of the Plant Protection Department, National D</w:t>
      </w:r>
      <w:r w:rsidR="00AD7F87" w:rsidRPr="007C4AA7">
        <w:rPr>
          <w:rFonts w:ascii="Gill Sans MT" w:hAnsi="Gill Sans MT"/>
          <w:sz w:val="24"/>
        </w:rPr>
        <w:t xml:space="preserve">irectorate of Agriculture and </w:t>
      </w:r>
      <w:proofErr w:type="spellStart"/>
      <w:r w:rsidR="00AD7F87" w:rsidRPr="007C4AA7">
        <w:rPr>
          <w:rFonts w:ascii="Gill Sans MT" w:hAnsi="Gill Sans MT"/>
          <w:sz w:val="24"/>
        </w:rPr>
        <w:t>Si</w:t>
      </w:r>
      <w:r w:rsidRPr="007C4AA7">
        <w:rPr>
          <w:rFonts w:ascii="Gill Sans MT" w:hAnsi="Gill Sans MT"/>
          <w:sz w:val="24"/>
        </w:rPr>
        <w:t>lviculture</w:t>
      </w:r>
      <w:proofErr w:type="spellEnd"/>
      <w:r w:rsidRPr="007C4AA7">
        <w:rPr>
          <w:rFonts w:ascii="Gill Sans MT" w:hAnsi="Gill Sans MT"/>
          <w:sz w:val="24"/>
        </w:rPr>
        <w:t>, Ministry of Agriculture and Food Security and all the members of the informal “SPS Group”.</w:t>
      </w:r>
    </w:p>
    <w:p w14:paraId="402D01E8" w14:textId="77777777" w:rsidR="00572B9E" w:rsidRPr="007C4AA7" w:rsidRDefault="00572B9E" w:rsidP="00572B9E">
      <w:pPr>
        <w:rPr>
          <w:rFonts w:ascii="Gill Sans MT" w:hAnsi="Gill Sans MT"/>
          <w:sz w:val="24"/>
        </w:rPr>
      </w:pPr>
    </w:p>
    <w:p w14:paraId="19AEEFBC" w14:textId="77777777" w:rsidR="00572B9E" w:rsidRPr="007C4AA7" w:rsidRDefault="00572B9E" w:rsidP="00572B9E">
      <w:pPr>
        <w:rPr>
          <w:rFonts w:ascii="Gill Sans MT" w:hAnsi="Gill Sans MT"/>
          <w:sz w:val="24"/>
        </w:rPr>
      </w:pPr>
      <w:r w:rsidRPr="007C4AA7">
        <w:rPr>
          <w:rFonts w:ascii="Gill Sans MT" w:hAnsi="Gill Sans MT"/>
          <w:sz w:val="24"/>
        </w:rPr>
        <w:t>A special thanks to the USAID SPEED</w:t>
      </w:r>
      <w:r w:rsidR="00AD7F87" w:rsidRPr="007C4AA7">
        <w:rPr>
          <w:rFonts w:ascii="Gill Sans MT" w:hAnsi="Gill Sans MT"/>
          <w:sz w:val="24"/>
        </w:rPr>
        <w:t>+</w:t>
      </w:r>
      <w:r w:rsidRPr="007C4AA7">
        <w:rPr>
          <w:rFonts w:ascii="Gill Sans MT" w:hAnsi="Gill Sans MT"/>
          <w:sz w:val="24"/>
        </w:rPr>
        <w:t xml:space="preserve"> team for their encouragement, expertise and permanent availability to assist me.</w:t>
      </w:r>
    </w:p>
    <w:p w14:paraId="672FB997" w14:textId="77777777" w:rsidR="005100DD" w:rsidRPr="007C4AA7" w:rsidRDefault="005100DD" w:rsidP="005100DD">
      <w:pPr>
        <w:pStyle w:val="TOCHeading"/>
        <w:spacing w:before="0"/>
        <w:rPr>
          <w:rFonts w:ascii="Gill Sans MT" w:eastAsia="Times New Roman" w:hAnsi="Gill Sans MT" w:cs="Gill Sans"/>
          <w:b w:val="0"/>
          <w:bCs w:val="0"/>
          <w:color w:val="auto"/>
          <w:sz w:val="20"/>
          <w:szCs w:val="22"/>
          <w:lang w:eastAsia="en-US"/>
        </w:rPr>
      </w:pPr>
    </w:p>
    <w:p w14:paraId="2CEFBBD6" w14:textId="77777777" w:rsidR="00DC41D1" w:rsidRPr="007C4AA7" w:rsidRDefault="00DC41D1" w:rsidP="00DC41D1">
      <w:pPr>
        <w:rPr>
          <w:rFonts w:ascii="Gill Sans MT" w:hAnsi="Gill Sans MT"/>
        </w:rPr>
      </w:pPr>
    </w:p>
    <w:p w14:paraId="0405BC64" w14:textId="77777777" w:rsidR="00DC41D1" w:rsidRPr="007C4AA7" w:rsidRDefault="00DC41D1" w:rsidP="00DC41D1">
      <w:pPr>
        <w:rPr>
          <w:rFonts w:ascii="Gill Sans MT" w:hAnsi="Gill Sans MT"/>
        </w:rPr>
      </w:pPr>
    </w:p>
    <w:p w14:paraId="6B18EBEB" w14:textId="77777777" w:rsidR="00DC41D1" w:rsidRPr="007C4AA7" w:rsidRDefault="00DC41D1" w:rsidP="00DC41D1">
      <w:pPr>
        <w:rPr>
          <w:rFonts w:ascii="Gill Sans MT" w:hAnsi="Gill Sans MT"/>
        </w:rPr>
      </w:pPr>
    </w:p>
    <w:p w14:paraId="361F7AED" w14:textId="77777777" w:rsidR="00DC41D1" w:rsidRPr="007C4AA7" w:rsidRDefault="00DC41D1" w:rsidP="00DC41D1">
      <w:pPr>
        <w:rPr>
          <w:rFonts w:ascii="Gill Sans MT" w:hAnsi="Gill Sans MT"/>
        </w:rPr>
      </w:pPr>
    </w:p>
    <w:p w14:paraId="70BBA6F1" w14:textId="77777777" w:rsidR="00DC41D1" w:rsidRPr="006B5EC4" w:rsidRDefault="00DC41D1" w:rsidP="00DC41D1">
      <w:pPr>
        <w:rPr>
          <w:rFonts w:ascii="Gill Sans MT" w:hAnsi="Gill Sans MT"/>
        </w:rPr>
      </w:pPr>
    </w:p>
    <w:p w14:paraId="6A006B60" w14:textId="77777777" w:rsidR="00DC41D1" w:rsidRPr="006B5EC4" w:rsidRDefault="00DC41D1" w:rsidP="00DC41D1">
      <w:pPr>
        <w:rPr>
          <w:rFonts w:ascii="Gill Sans MT" w:hAnsi="Gill Sans MT"/>
        </w:rPr>
      </w:pPr>
    </w:p>
    <w:p w14:paraId="2D243D95" w14:textId="77777777" w:rsidR="00DC41D1" w:rsidRPr="006B5EC4" w:rsidRDefault="00DC41D1" w:rsidP="00DC41D1">
      <w:pPr>
        <w:rPr>
          <w:rFonts w:ascii="Gill Sans MT" w:hAnsi="Gill Sans MT"/>
        </w:rPr>
      </w:pPr>
    </w:p>
    <w:p w14:paraId="625B52B2" w14:textId="77777777" w:rsidR="00DC41D1" w:rsidRPr="006B5EC4" w:rsidRDefault="00DC41D1" w:rsidP="00DC41D1">
      <w:pPr>
        <w:rPr>
          <w:rFonts w:ascii="Gill Sans MT" w:hAnsi="Gill Sans MT"/>
        </w:rPr>
      </w:pPr>
    </w:p>
    <w:p w14:paraId="64806123" w14:textId="77777777" w:rsidR="00DC41D1" w:rsidRPr="006B5EC4" w:rsidRDefault="00DC41D1" w:rsidP="00DC41D1">
      <w:pPr>
        <w:rPr>
          <w:rFonts w:ascii="Gill Sans MT" w:hAnsi="Gill Sans MT"/>
        </w:rPr>
      </w:pPr>
    </w:p>
    <w:p w14:paraId="2C1B59D4" w14:textId="77777777" w:rsidR="00DC41D1" w:rsidRPr="006B5EC4" w:rsidRDefault="00DC41D1" w:rsidP="00DC41D1">
      <w:pPr>
        <w:rPr>
          <w:rFonts w:ascii="Gill Sans MT" w:hAnsi="Gill Sans MT"/>
        </w:rPr>
      </w:pPr>
    </w:p>
    <w:p w14:paraId="3051D2E3" w14:textId="77777777" w:rsidR="00DC41D1" w:rsidRPr="006B5EC4" w:rsidRDefault="00DC41D1" w:rsidP="00DC41D1">
      <w:pPr>
        <w:rPr>
          <w:rFonts w:ascii="Gill Sans MT" w:hAnsi="Gill Sans MT"/>
        </w:rPr>
      </w:pPr>
    </w:p>
    <w:p w14:paraId="4E142322" w14:textId="77777777" w:rsidR="00DC41D1" w:rsidRPr="006B5EC4" w:rsidRDefault="00DC41D1" w:rsidP="00DC41D1">
      <w:pPr>
        <w:rPr>
          <w:rFonts w:ascii="Gill Sans MT" w:hAnsi="Gill Sans MT"/>
        </w:rPr>
      </w:pPr>
    </w:p>
    <w:p w14:paraId="7594B2EE" w14:textId="77777777" w:rsidR="00DC41D1" w:rsidRPr="006B5EC4" w:rsidRDefault="00DC41D1" w:rsidP="00DC41D1">
      <w:pPr>
        <w:rPr>
          <w:rFonts w:ascii="Gill Sans MT" w:hAnsi="Gill Sans MT"/>
        </w:rPr>
      </w:pPr>
    </w:p>
    <w:p w14:paraId="64A13DA9" w14:textId="77777777" w:rsidR="00DC41D1" w:rsidRPr="006B5EC4" w:rsidRDefault="00DC41D1" w:rsidP="00DC41D1">
      <w:pPr>
        <w:rPr>
          <w:rFonts w:ascii="Gill Sans MT" w:hAnsi="Gill Sans MT"/>
        </w:rPr>
      </w:pPr>
    </w:p>
    <w:p w14:paraId="18C75723" w14:textId="77777777" w:rsidR="00DC41D1" w:rsidRPr="006B5EC4" w:rsidRDefault="00DC41D1" w:rsidP="00DC41D1">
      <w:pPr>
        <w:rPr>
          <w:rFonts w:ascii="Gill Sans MT" w:hAnsi="Gill Sans MT"/>
        </w:rPr>
      </w:pPr>
    </w:p>
    <w:p w14:paraId="32668BEB" w14:textId="77777777" w:rsidR="00DC41D1" w:rsidRPr="006B5EC4" w:rsidRDefault="00DC41D1" w:rsidP="00DC41D1">
      <w:pPr>
        <w:rPr>
          <w:rFonts w:ascii="Gill Sans MT" w:hAnsi="Gill Sans MT"/>
        </w:rPr>
      </w:pPr>
    </w:p>
    <w:p w14:paraId="231284AC" w14:textId="77777777" w:rsidR="00DC41D1" w:rsidRPr="006B5EC4" w:rsidRDefault="00DC41D1" w:rsidP="00DC41D1">
      <w:pPr>
        <w:rPr>
          <w:rFonts w:ascii="Gill Sans MT" w:hAnsi="Gill Sans MT"/>
        </w:rPr>
      </w:pPr>
    </w:p>
    <w:p w14:paraId="18788D35" w14:textId="77777777" w:rsidR="00DC41D1" w:rsidRPr="006B5EC4" w:rsidRDefault="00DC41D1" w:rsidP="00DC41D1">
      <w:pPr>
        <w:rPr>
          <w:rFonts w:ascii="Gill Sans MT" w:hAnsi="Gill Sans MT"/>
        </w:rPr>
      </w:pPr>
    </w:p>
    <w:p w14:paraId="63CDF21C" w14:textId="77777777" w:rsidR="00DC41D1" w:rsidRPr="006B5EC4" w:rsidRDefault="00DC41D1" w:rsidP="00DC41D1">
      <w:pPr>
        <w:rPr>
          <w:rFonts w:ascii="Gill Sans MT" w:hAnsi="Gill Sans MT"/>
        </w:rPr>
      </w:pPr>
    </w:p>
    <w:p w14:paraId="6ECDFD6D" w14:textId="77777777" w:rsidR="00DC41D1" w:rsidRPr="006B5EC4" w:rsidRDefault="00DC41D1" w:rsidP="00DC41D1">
      <w:pPr>
        <w:rPr>
          <w:rFonts w:ascii="Gill Sans MT" w:hAnsi="Gill Sans MT"/>
        </w:rPr>
      </w:pPr>
    </w:p>
    <w:p w14:paraId="6F8035F5" w14:textId="77777777" w:rsidR="00DC41D1" w:rsidRPr="006B5EC4" w:rsidRDefault="00DC41D1" w:rsidP="00DC41D1">
      <w:pPr>
        <w:rPr>
          <w:rFonts w:ascii="Gill Sans MT" w:hAnsi="Gill Sans MT"/>
        </w:rPr>
      </w:pPr>
    </w:p>
    <w:p w14:paraId="24A2DF7B" w14:textId="77777777" w:rsidR="00DC41D1" w:rsidRPr="006B5EC4" w:rsidRDefault="00DC41D1" w:rsidP="00DC41D1">
      <w:pPr>
        <w:rPr>
          <w:rFonts w:ascii="Gill Sans MT" w:hAnsi="Gill Sans MT"/>
        </w:rPr>
      </w:pPr>
    </w:p>
    <w:p w14:paraId="176445AE" w14:textId="77777777" w:rsidR="00DC41D1" w:rsidRPr="006B5EC4" w:rsidRDefault="00DC41D1" w:rsidP="00DC41D1">
      <w:pPr>
        <w:rPr>
          <w:rFonts w:ascii="Gill Sans MT" w:hAnsi="Gill Sans MT"/>
        </w:rPr>
      </w:pPr>
    </w:p>
    <w:p w14:paraId="7CD1EF70" w14:textId="77777777" w:rsidR="00043583" w:rsidRPr="006B5EC4" w:rsidRDefault="00043583" w:rsidP="00DC41D1">
      <w:pPr>
        <w:rPr>
          <w:rFonts w:ascii="Gill Sans MT" w:hAnsi="Gill Sans MT"/>
        </w:rPr>
      </w:pPr>
    </w:p>
    <w:p w14:paraId="1CDB839E" w14:textId="77777777" w:rsidR="00043583" w:rsidRPr="006B5EC4" w:rsidRDefault="00043583" w:rsidP="00DC41D1">
      <w:pPr>
        <w:rPr>
          <w:rFonts w:ascii="Gill Sans MT" w:hAnsi="Gill Sans MT"/>
        </w:rPr>
      </w:pPr>
    </w:p>
    <w:p w14:paraId="2C54F57A" w14:textId="77777777" w:rsidR="00043583" w:rsidRDefault="00043583" w:rsidP="00DC41D1">
      <w:pPr>
        <w:rPr>
          <w:rFonts w:ascii="Gill Sans MT" w:hAnsi="Gill Sans MT"/>
        </w:rPr>
      </w:pPr>
    </w:p>
    <w:p w14:paraId="525A222F" w14:textId="77777777" w:rsidR="006B5EC4" w:rsidRPr="006B5EC4" w:rsidRDefault="006B5EC4" w:rsidP="00DC41D1">
      <w:pPr>
        <w:rPr>
          <w:rFonts w:ascii="Gill Sans MT" w:hAnsi="Gill Sans MT"/>
        </w:rPr>
      </w:pPr>
    </w:p>
    <w:p w14:paraId="66DE4F3F" w14:textId="77777777" w:rsidR="00D53809" w:rsidRDefault="00D53809">
      <w:pPr>
        <w:rPr>
          <w:color w:val="002A6C" w:themeColor="text1"/>
          <w:sz w:val="60"/>
          <w:szCs w:val="60"/>
        </w:rPr>
      </w:pPr>
      <w:r>
        <w:rPr>
          <w:color w:val="002A6C" w:themeColor="text1"/>
          <w:sz w:val="60"/>
          <w:szCs w:val="60"/>
        </w:rPr>
        <w:br w:type="page"/>
      </w:r>
    </w:p>
    <w:p w14:paraId="79930C7C" w14:textId="77777777" w:rsidR="00043583" w:rsidRPr="00D12C95" w:rsidRDefault="00D12C95" w:rsidP="00D12C95">
      <w:pPr>
        <w:rPr>
          <w:color w:val="002A6C" w:themeColor="text1"/>
          <w:sz w:val="60"/>
          <w:szCs w:val="60"/>
        </w:rPr>
      </w:pPr>
      <w:r w:rsidRPr="00D12C95">
        <w:rPr>
          <w:color w:val="002A6C" w:themeColor="text1"/>
          <w:sz w:val="60"/>
          <w:szCs w:val="60"/>
        </w:rPr>
        <w:lastRenderedPageBreak/>
        <w:t>Table of Contents</w:t>
      </w:r>
    </w:p>
    <w:sdt>
      <w:sdtPr>
        <w:rPr>
          <w:rFonts w:ascii="Gill Sans" w:eastAsia="Times New Roman" w:hAnsi="Gill Sans" w:cs="Times New Roman"/>
          <w:b w:val="0"/>
          <w:bCs w:val="0"/>
          <w:color w:val="auto"/>
          <w:sz w:val="22"/>
          <w:szCs w:val="24"/>
          <w:lang w:eastAsia="en-US"/>
        </w:rPr>
        <w:id w:val="1364782301"/>
        <w:docPartObj>
          <w:docPartGallery w:val="Table of Contents"/>
          <w:docPartUnique/>
        </w:docPartObj>
      </w:sdtPr>
      <w:sdtEndPr>
        <w:rPr>
          <w:noProof/>
        </w:rPr>
      </w:sdtEndPr>
      <w:sdtContent>
        <w:p w14:paraId="1952E0C5" w14:textId="77777777" w:rsidR="00D12C95" w:rsidRDefault="00D12C95">
          <w:pPr>
            <w:pStyle w:val="TOCHeading"/>
          </w:pPr>
        </w:p>
        <w:p w14:paraId="1B859273" w14:textId="77777777" w:rsidR="00F476EC" w:rsidRPr="00F476EC" w:rsidRDefault="00D12C95">
          <w:pPr>
            <w:pStyle w:val="TOC1"/>
            <w:tabs>
              <w:tab w:val="right" w:pos="8290"/>
            </w:tabs>
            <w:rPr>
              <w:rFonts w:ascii="Gill Sans MT" w:eastAsiaTheme="minorEastAsia" w:hAnsi="Gill Sans MT" w:cstheme="minorBidi"/>
              <w:b w:val="0"/>
              <w:bCs w:val="0"/>
              <w:noProof/>
              <w:szCs w:val="22"/>
            </w:rPr>
          </w:pPr>
          <w:r>
            <w:fldChar w:fldCharType="begin"/>
          </w:r>
          <w:r>
            <w:instrText xml:space="preserve"> TOC \o "1-3" \h \z \u </w:instrText>
          </w:r>
          <w:r>
            <w:fldChar w:fldCharType="separate"/>
          </w:r>
          <w:hyperlink w:anchor="_Toc490124112" w:history="1">
            <w:r w:rsidR="00F476EC" w:rsidRPr="00F476EC">
              <w:rPr>
                <w:rStyle w:val="Hyperlink"/>
                <w:rFonts w:ascii="Gill Sans MT" w:hAnsi="Gill Sans MT"/>
                <w:noProof/>
              </w:rPr>
              <w:t>Acronyms and abreviations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_Toc490124112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4</w:t>
            </w:r>
            <w:r w:rsidR="00F476EC" w:rsidRPr="00F476EC">
              <w:rPr>
                <w:rFonts w:ascii="Gill Sans MT" w:hAnsi="Gill Sans MT"/>
                <w:noProof/>
                <w:webHidden/>
              </w:rPr>
              <w:fldChar w:fldCharType="end"/>
            </w:r>
          </w:hyperlink>
        </w:p>
        <w:p w14:paraId="6E50180C" w14:textId="77777777" w:rsidR="00F476EC" w:rsidRPr="00F476EC" w:rsidRDefault="00792501">
          <w:pPr>
            <w:pStyle w:val="TOC1"/>
            <w:tabs>
              <w:tab w:val="right" w:pos="8290"/>
            </w:tabs>
            <w:rPr>
              <w:rFonts w:ascii="Gill Sans MT" w:eastAsiaTheme="minorEastAsia" w:hAnsi="Gill Sans MT" w:cstheme="minorBidi"/>
              <w:b w:val="0"/>
              <w:bCs w:val="0"/>
              <w:noProof/>
              <w:szCs w:val="22"/>
            </w:rPr>
          </w:pPr>
          <w:hyperlink w:anchor="_Toc490124113" w:history="1">
            <w:r w:rsidR="00F476EC" w:rsidRPr="00F476EC">
              <w:rPr>
                <w:rStyle w:val="Hyperlink"/>
                <w:rFonts w:ascii="Gill Sans MT" w:eastAsia="Cambria" w:hAnsi="Gill Sans MT"/>
                <w:noProof/>
              </w:rPr>
              <w:t>Executive summary</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_Toc490124113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5</w:t>
            </w:r>
            <w:r w:rsidR="00F476EC" w:rsidRPr="00F476EC">
              <w:rPr>
                <w:rFonts w:ascii="Gill Sans MT" w:hAnsi="Gill Sans MT"/>
                <w:noProof/>
                <w:webHidden/>
              </w:rPr>
              <w:fldChar w:fldCharType="end"/>
            </w:r>
          </w:hyperlink>
        </w:p>
        <w:p w14:paraId="11B76F23" w14:textId="77777777" w:rsidR="00F476EC" w:rsidRPr="00F476EC" w:rsidRDefault="00792501">
          <w:pPr>
            <w:pStyle w:val="TOC1"/>
            <w:tabs>
              <w:tab w:val="left" w:pos="440"/>
              <w:tab w:val="right" w:pos="8290"/>
            </w:tabs>
            <w:rPr>
              <w:rFonts w:ascii="Gill Sans MT" w:eastAsiaTheme="minorEastAsia" w:hAnsi="Gill Sans MT" w:cstheme="minorBidi"/>
              <w:b w:val="0"/>
              <w:bCs w:val="0"/>
              <w:noProof/>
              <w:szCs w:val="22"/>
            </w:rPr>
          </w:pPr>
          <w:hyperlink w:anchor="_Toc490124114" w:history="1">
            <w:r w:rsidR="00F476EC" w:rsidRPr="00F476EC">
              <w:rPr>
                <w:rStyle w:val="Hyperlink"/>
                <w:rFonts w:ascii="Gill Sans MT" w:eastAsia="MS Mincho" w:hAnsi="Gill Sans MT"/>
                <w:noProof/>
              </w:rPr>
              <w:t>I.</w:t>
            </w:r>
            <w:r w:rsidR="00F476EC" w:rsidRPr="00F476EC">
              <w:rPr>
                <w:rFonts w:ascii="Gill Sans MT" w:eastAsiaTheme="minorEastAsia" w:hAnsi="Gill Sans MT" w:cstheme="minorBidi"/>
                <w:b w:val="0"/>
                <w:bCs w:val="0"/>
                <w:noProof/>
                <w:szCs w:val="22"/>
              </w:rPr>
              <w:tab/>
            </w:r>
            <w:r w:rsidR="00F476EC" w:rsidRPr="00F476EC">
              <w:rPr>
                <w:rStyle w:val="Hyperlink"/>
                <w:rFonts w:ascii="Gill Sans MT" w:eastAsia="MS Mincho" w:hAnsi="Gill Sans MT"/>
                <w:noProof/>
              </w:rPr>
              <w:t>Introduction</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_Toc490124114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6</w:t>
            </w:r>
            <w:r w:rsidR="00F476EC" w:rsidRPr="00F476EC">
              <w:rPr>
                <w:rFonts w:ascii="Gill Sans MT" w:hAnsi="Gill Sans MT"/>
                <w:noProof/>
                <w:webHidden/>
              </w:rPr>
              <w:fldChar w:fldCharType="end"/>
            </w:r>
          </w:hyperlink>
        </w:p>
        <w:p w14:paraId="452F3F0C" w14:textId="77777777" w:rsidR="00F476EC" w:rsidRPr="00F476EC" w:rsidRDefault="00792501">
          <w:pPr>
            <w:pStyle w:val="TOC1"/>
            <w:tabs>
              <w:tab w:val="left" w:pos="440"/>
              <w:tab w:val="right" w:pos="8290"/>
            </w:tabs>
            <w:rPr>
              <w:rFonts w:ascii="Gill Sans MT" w:eastAsiaTheme="minorEastAsia" w:hAnsi="Gill Sans MT" w:cstheme="minorBidi"/>
              <w:b w:val="0"/>
              <w:bCs w:val="0"/>
              <w:noProof/>
              <w:szCs w:val="22"/>
            </w:rPr>
          </w:pPr>
          <w:hyperlink w:anchor="_Toc490124115" w:history="1">
            <w:r w:rsidR="00F476EC" w:rsidRPr="00F476EC">
              <w:rPr>
                <w:rStyle w:val="Hyperlink"/>
                <w:rFonts w:ascii="Gill Sans MT" w:eastAsia="Cambria" w:hAnsi="Gill Sans MT"/>
                <w:noProof/>
              </w:rPr>
              <w:t>II.</w:t>
            </w:r>
            <w:r w:rsidR="00F476EC" w:rsidRPr="00F476EC">
              <w:rPr>
                <w:rFonts w:ascii="Gill Sans MT" w:eastAsiaTheme="minorEastAsia" w:hAnsi="Gill Sans MT" w:cstheme="minorBidi"/>
                <w:b w:val="0"/>
                <w:bCs w:val="0"/>
                <w:noProof/>
                <w:szCs w:val="22"/>
              </w:rPr>
              <w:tab/>
            </w:r>
            <w:r w:rsidR="00F476EC" w:rsidRPr="00F476EC">
              <w:rPr>
                <w:rStyle w:val="Hyperlink"/>
                <w:rFonts w:ascii="Gill Sans MT" w:eastAsia="Cambria" w:hAnsi="Gill Sans MT"/>
                <w:noProof/>
              </w:rPr>
              <w:t>Activities and Deliverables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_Toc490124115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7</w:t>
            </w:r>
            <w:r w:rsidR="00F476EC" w:rsidRPr="00F476EC">
              <w:rPr>
                <w:rFonts w:ascii="Gill Sans MT" w:hAnsi="Gill Sans MT"/>
                <w:noProof/>
                <w:webHidden/>
              </w:rPr>
              <w:fldChar w:fldCharType="end"/>
            </w:r>
          </w:hyperlink>
        </w:p>
        <w:p w14:paraId="40928514"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16" w:history="1">
            <w:r w:rsidR="00F476EC" w:rsidRPr="00F476EC">
              <w:rPr>
                <w:rStyle w:val="Hyperlink"/>
                <w:rFonts w:ascii="Gill Sans MT" w:eastAsia="Cambria" w:hAnsi="Gill Sans MT"/>
                <w:noProof/>
              </w:rPr>
              <w:t>Provide an update on SPS issues in Mozambique wage</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_Toc490124116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7</w:t>
            </w:r>
            <w:r w:rsidR="00F476EC" w:rsidRPr="00F476EC">
              <w:rPr>
                <w:rFonts w:ascii="Gill Sans MT" w:hAnsi="Gill Sans MT"/>
                <w:noProof/>
                <w:webHidden/>
              </w:rPr>
              <w:fldChar w:fldCharType="end"/>
            </w:r>
          </w:hyperlink>
        </w:p>
        <w:p w14:paraId="50082250"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17" w:history="1">
            <w:r w:rsidR="00F476EC" w:rsidRPr="00F476EC">
              <w:rPr>
                <w:rStyle w:val="Hyperlink"/>
                <w:rFonts w:ascii="Gill Sans MT" w:eastAsia="Cambria" w:hAnsi="Gill Sans MT"/>
                <w:noProof/>
              </w:rPr>
              <w:t>Assess Mozambique’s current SPS-related capacity</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_Toc490124117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9</w:t>
            </w:r>
            <w:r w:rsidR="00F476EC" w:rsidRPr="00F476EC">
              <w:rPr>
                <w:rFonts w:ascii="Gill Sans MT" w:hAnsi="Gill Sans MT"/>
                <w:noProof/>
                <w:webHidden/>
              </w:rPr>
              <w:fldChar w:fldCharType="end"/>
            </w:r>
          </w:hyperlink>
        </w:p>
        <w:p w14:paraId="63192CEE"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18" w:history="1">
            <w:r w:rsidR="00F476EC" w:rsidRPr="00F476EC">
              <w:rPr>
                <w:rStyle w:val="Hyperlink"/>
                <w:rFonts w:ascii="Gill Sans MT" w:eastAsia="Cambria" w:hAnsi="Gill Sans MT"/>
                <w:noProof/>
              </w:rPr>
              <w:t>plant protection</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_Toc490124118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10</w:t>
            </w:r>
            <w:r w:rsidR="00F476EC" w:rsidRPr="00F476EC">
              <w:rPr>
                <w:rFonts w:ascii="Gill Sans MT" w:hAnsi="Gill Sans MT"/>
                <w:noProof/>
                <w:webHidden/>
              </w:rPr>
              <w:fldChar w:fldCharType="end"/>
            </w:r>
          </w:hyperlink>
        </w:p>
        <w:p w14:paraId="57DD8671"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19" w:history="1">
            <w:r w:rsidR="00F476EC" w:rsidRPr="00F476EC">
              <w:rPr>
                <w:rStyle w:val="Hyperlink"/>
                <w:rFonts w:ascii="Gill Sans MT" w:eastAsia="Cambria" w:hAnsi="Gill Sans MT"/>
                <w:noProof/>
              </w:rPr>
              <w:t>animal health</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_Toc490124119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11</w:t>
            </w:r>
            <w:r w:rsidR="00F476EC" w:rsidRPr="00F476EC">
              <w:rPr>
                <w:rFonts w:ascii="Gill Sans MT" w:hAnsi="Gill Sans MT"/>
                <w:noProof/>
                <w:webHidden/>
              </w:rPr>
              <w:fldChar w:fldCharType="end"/>
            </w:r>
          </w:hyperlink>
        </w:p>
        <w:p w14:paraId="687B910A"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0" w:history="1">
            <w:r w:rsidR="00F476EC" w:rsidRPr="00F476EC">
              <w:rPr>
                <w:rStyle w:val="Hyperlink"/>
                <w:rFonts w:ascii="Gill Sans MT" w:eastAsia="Cambria" w:hAnsi="Gill Sans MT"/>
                <w:noProof/>
              </w:rPr>
              <w:t>food safty</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_Toc490124120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13</w:t>
            </w:r>
            <w:r w:rsidR="00F476EC" w:rsidRPr="00F476EC">
              <w:rPr>
                <w:rFonts w:ascii="Gill Sans MT" w:hAnsi="Gill Sans MT"/>
                <w:noProof/>
                <w:webHidden/>
              </w:rPr>
              <w:fldChar w:fldCharType="end"/>
            </w:r>
          </w:hyperlink>
        </w:p>
        <w:p w14:paraId="67780D5D"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1" w:history="1">
            <w:r w:rsidR="00F476EC" w:rsidRPr="00F476EC">
              <w:rPr>
                <w:rStyle w:val="Hyperlink"/>
                <w:rFonts w:ascii="Gill Sans MT" w:eastAsia="Cambria" w:hAnsi="Gill Sans MT"/>
                <w:noProof/>
              </w:rPr>
              <w:t>Provide support on the WTO Enquiry Point and Notification Authority</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_Toc490124121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14</w:t>
            </w:r>
            <w:r w:rsidR="00F476EC" w:rsidRPr="00F476EC">
              <w:rPr>
                <w:rFonts w:ascii="Gill Sans MT" w:hAnsi="Gill Sans MT"/>
                <w:noProof/>
                <w:webHidden/>
              </w:rPr>
              <w:fldChar w:fldCharType="end"/>
            </w:r>
          </w:hyperlink>
        </w:p>
        <w:p w14:paraId="03A595BC"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2" w:history="1">
            <w:r w:rsidR="00F476EC" w:rsidRPr="00F476EC">
              <w:rPr>
                <w:rStyle w:val="Hyperlink"/>
                <w:rFonts w:ascii="Gill Sans MT" w:eastAsia="Cambria" w:hAnsi="Gill Sans MT"/>
                <w:noProof/>
              </w:rPr>
              <w:t>Identify SPS-related issues that affect Feed the Future value chains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_Toc490124122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15</w:t>
            </w:r>
            <w:r w:rsidR="00F476EC" w:rsidRPr="00F476EC">
              <w:rPr>
                <w:rFonts w:ascii="Gill Sans MT" w:hAnsi="Gill Sans MT"/>
                <w:noProof/>
                <w:webHidden/>
              </w:rPr>
              <w:fldChar w:fldCharType="end"/>
            </w:r>
          </w:hyperlink>
        </w:p>
        <w:p w14:paraId="026E04D3"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3" w:history="1">
            <w:r w:rsidR="00F476EC" w:rsidRPr="00F476EC">
              <w:rPr>
                <w:rStyle w:val="Hyperlink"/>
                <w:rFonts w:ascii="Gill Sans MT" w:hAnsi="Gill Sans MT"/>
                <w:noProof/>
              </w:rPr>
              <w:t>Provide recommendations for streamlining documentary requirements and control procedures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_Toc490124123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17</w:t>
            </w:r>
            <w:r w:rsidR="00F476EC" w:rsidRPr="00F476EC">
              <w:rPr>
                <w:rFonts w:ascii="Gill Sans MT" w:hAnsi="Gill Sans MT"/>
                <w:noProof/>
                <w:webHidden/>
              </w:rPr>
              <w:fldChar w:fldCharType="end"/>
            </w:r>
          </w:hyperlink>
        </w:p>
        <w:p w14:paraId="51BBB69E"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4" w:history="1">
            <w:r w:rsidR="00F476EC" w:rsidRPr="00F476EC">
              <w:rPr>
                <w:rStyle w:val="Hyperlink"/>
                <w:rFonts w:ascii="Gill Sans MT" w:eastAsia="Cambria" w:hAnsi="Gill Sans MT"/>
                <w:noProof/>
              </w:rPr>
              <w:t>Provide recommendations for risk-based approaches for SPS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_Toc490124124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18</w:t>
            </w:r>
            <w:r w:rsidR="00F476EC" w:rsidRPr="00F476EC">
              <w:rPr>
                <w:rFonts w:ascii="Gill Sans MT" w:hAnsi="Gill Sans MT"/>
                <w:noProof/>
                <w:webHidden/>
              </w:rPr>
              <w:fldChar w:fldCharType="end"/>
            </w:r>
          </w:hyperlink>
        </w:p>
        <w:p w14:paraId="2959AC6F"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5" w:history="1">
            <w:r w:rsidR="00F476EC" w:rsidRPr="00F476EC">
              <w:rPr>
                <w:rStyle w:val="Hyperlink"/>
                <w:rFonts w:ascii="Gill Sans MT" w:hAnsi="Gill Sans MT"/>
                <w:noProof/>
              </w:rPr>
              <w:t>Provide recommendations to strengthen inter-ministerial coordination</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_Toc490124125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18</w:t>
            </w:r>
            <w:r w:rsidR="00F476EC" w:rsidRPr="00F476EC">
              <w:rPr>
                <w:rFonts w:ascii="Gill Sans MT" w:hAnsi="Gill Sans MT"/>
                <w:noProof/>
                <w:webHidden/>
              </w:rPr>
              <w:fldChar w:fldCharType="end"/>
            </w:r>
          </w:hyperlink>
        </w:p>
        <w:p w14:paraId="7038F16B"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6" w:history="1">
            <w:r w:rsidR="00F476EC" w:rsidRPr="00F476EC">
              <w:rPr>
                <w:rStyle w:val="Hyperlink"/>
                <w:rFonts w:ascii="Gill Sans MT" w:eastAsia="Cambria" w:hAnsi="Gill Sans MT"/>
                <w:noProof/>
              </w:rPr>
              <w:t>Identify ways to promote greater use of equivalence and unilateral/ mutual recognition</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_Toc490124126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20</w:t>
            </w:r>
            <w:r w:rsidR="00F476EC" w:rsidRPr="00F476EC">
              <w:rPr>
                <w:rFonts w:ascii="Gill Sans MT" w:hAnsi="Gill Sans MT"/>
                <w:noProof/>
                <w:webHidden/>
              </w:rPr>
              <w:fldChar w:fldCharType="end"/>
            </w:r>
          </w:hyperlink>
        </w:p>
        <w:p w14:paraId="53928091" w14:textId="77777777" w:rsidR="00F476EC" w:rsidRPr="00F476EC" w:rsidRDefault="00792501">
          <w:pPr>
            <w:pStyle w:val="TOC1"/>
            <w:tabs>
              <w:tab w:val="left" w:pos="660"/>
              <w:tab w:val="right" w:pos="8290"/>
            </w:tabs>
            <w:rPr>
              <w:rFonts w:ascii="Gill Sans MT" w:eastAsiaTheme="minorEastAsia" w:hAnsi="Gill Sans MT" w:cstheme="minorBidi"/>
              <w:b w:val="0"/>
              <w:bCs w:val="0"/>
              <w:noProof/>
              <w:szCs w:val="22"/>
            </w:rPr>
          </w:pPr>
          <w:hyperlink w:anchor="_Toc490124127" w:history="1">
            <w:r w:rsidR="00F476EC" w:rsidRPr="00F476EC">
              <w:rPr>
                <w:rStyle w:val="Hyperlink"/>
                <w:rFonts w:ascii="Gill Sans MT" w:eastAsia="Cambria" w:hAnsi="Gill Sans MT"/>
                <w:noProof/>
              </w:rPr>
              <w:t>III.</w:t>
            </w:r>
            <w:r w:rsidR="00F476EC" w:rsidRPr="00F476EC">
              <w:rPr>
                <w:rFonts w:ascii="Gill Sans MT" w:eastAsiaTheme="minorEastAsia" w:hAnsi="Gill Sans MT" w:cstheme="minorBidi"/>
                <w:b w:val="0"/>
                <w:bCs w:val="0"/>
                <w:noProof/>
                <w:szCs w:val="22"/>
              </w:rPr>
              <w:tab/>
            </w:r>
            <w:r w:rsidR="00F476EC" w:rsidRPr="00F476EC">
              <w:rPr>
                <w:rStyle w:val="Hyperlink"/>
                <w:rFonts w:ascii="Gill Sans MT" w:eastAsia="Cambria" w:hAnsi="Gill Sans MT"/>
                <w:noProof/>
              </w:rPr>
              <w:t>Conclusions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_Toc490124127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21</w:t>
            </w:r>
            <w:r w:rsidR="00F476EC" w:rsidRPr="00F476EC">
              <w:rPr>
                <w:rFonts w:ascii="Gill Sans MT" w:hAnsi="Gill Sans MT"/>
                <w:noProof/>
                <w:webHidden/>
              </w:rPr>
              <w:fldChar w:fldCharType="end"/>
            </w:r>
          </w:hyperlink>
        </w:p>
        <w:p w14:paraId="365B2DB1"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28" w:history="1">
            <w:r w:rsidR="00F476EC" w:rsidRPr="00F476EC">
              <w:rPr>
                <w:rStyle w:val="Hyperlink"/>
                <w:rFonts w:ascii="Gill Sans MT" w:eastAsia="Cambria" w:hAnsi="Gill Sans MT"/>
                <w:noProof/>
              </w:rPr>
              <w:t xml:space="preserve">Provide recommendations and detailed scopes of work to meet actions included in </w:t>
            </w:r>
            <w:r w:rsidR="00F476EC" w:rsidRPr="00F476EC">
              <w:rPr>
                <w:rStyle w:val="Hyperlink"/>
                <w:rFonts w:ascii="MS Gothic" w:eastAsia="MS Gothic" w:hAnsi="MS Gothic" w:cs="MS Gothic" w:hint="eastAsia"/>
                <w:noProof/>
              </w:rPr>
              <w:t> </w:t>
            </w:r>
            <w:r w:rsidR="00F476EC" w:rsidRPr="00F476EC">
              <w:rPr>
                <w:rStyle w:val="Hyperlink"/>
                <w:rFonts w:ascii="Gill Sans MT" w:eastAsia="Cambria" w:hAnsi="Gill Sans MT"/>
                <w:noProof/>
              </w:rPr>
              <w:t>Mozambique</w:t>
            </w:r>
            <w:r w:rsidR="00F476EC" w:rsidRPr="00F476EC">
              <w:rPr>
                <w:rStyle w:val="Hyperlink"/>
                <w:rFonts w:ascii="Gill Sans MT" w:eastAsia="Cambria" w:hAnsi="Gill Sans MT" w:cs="Gill Sans MT"/>
                <w:noProof/>
              </w:rPr>
              <w:t>’</w:t>
            </w:r>
            <w:r w:rsidR="00F476EC" w:rsidRPr="00F476EC">
              <w:rPr>
                <w:rStyle w:val="Hyperlink"/>
                <w:rFonts w:ascii="Gill Sans MT" w:eastAsia="Cambria" w:hAnsi="Gill Sans MT"/>
                <w:noProof/>
              </w:rPr>
              <w:t>s Trade Africa Memorandum of Understanding (MOU). Develop a roadmap</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_Toc490124128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22</w:t>
            </w:r>
            <w:r w:rsidR="00F476EC" w:rsidRPr="00F476EC">
              <w:rPr>
                <w:rFonts w:ascii="Gill Sans MT" w:hAnsi="Gill Sans MT"/>
                <w:noProof/>
                <w:webHidden/>
              </w:rPr>
              <w:fldChar w:fldCharType="end"/>
            </w:r>
          </w:hyperlink>
        </w:p>
        <w:p w14:paraId="62F4B22B" w14:textId="77777777" w:rsidR="00F476EC" w:rsidRPr="00F476EC" w:rsidRDefault="00792501">
          <w:pPr>
            <w:pStyle w:val="TOC1"/>
            <w:tabs>
              <w:tab w:val="left" w:pos="660"/>
              <w:tab w:val="right" w:pos="8290"/>
            </w:tabs>
            <w:rPr>
              <w:rFonts w:ascii="Gill Sans MT" w:eastAsiaTheme="minorEastAsia" w:hAnsi="Gill Sans MT" w:cstheme="minorBidi"/>
              <w:b w:val="0"/>
              <w:bCs w:val="0"/>
              <w:noProof/>
              <w:szCs w:val="22"/>
            </w:rPr>
          </w:pPr>
          <w:hyperlink w:anchor="_Toc490124129" w:history="1">
            <w:r w:rsidR="00F476EC" w:rsidRPr="00F476EC">
              <w:rPr>
                <w:rStyle w:val="Hyperlink"/>
                <w:rFonts w:ascii="Gill Sans MT" w:hAnsi="Gill Sans MT"/>
                <w:noProof/>
              </w:rPr>
              <w:t>IV.</w:t>
            </w:r>
            <w:r w:rsidR="00F476EC" w:rsidRPr="00F476EC">
              <w:rPr>
                <w:rFonts w:ascii="Gill Sans MT" w:eastAsiaTheme="minorEastAsia" w:hAnsi="Gill Sans MT" w:cstheme="minorBidi"/>
                <w:b w:val="0"/>
                <w:bCs w:val="0"/>
                <w:noProof/>
                <w:szCs w:val="22"/>
              </w:rPr>
              <w:tab/>
            </w:r>
            <w:r w:rsidR="00F476EC" w:rsidRPr="00F476EC">
              <w:rPr>
                <w:rStyle w:val="Hyperlink"/>
                <w:rFonts w:ascii="Gill Sans MT" w:hAnsi="Gill Sans MT"/>
                <w:noProof/>
              </w:rPr>
              <w:t>Recomendations</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_Toc490124129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23</w:t>
            </w:r>
            <w:r w:rsidR="00F476EC" w:rsidRPr="00F476EC">
              <w:rPr>
                <w:rFonts w:ascii="Gill Sans MT" w:hAnsi="Gill Sans MT"/>
                <w:noProof/>
                <w:webHidden/>
              </w:rPr>
              <w:fldChar w:fldCharType="end"/>
            </w:r>
          </w:hyperlink>
        </w:p>
        <w:p w14:paraId="606417C7" w14:textId="77777777" w:rsidR="00F476EC" w:rsidRPr="00F476EC" w:rsidRDefault="00792501">
          <w:pPr>
            <w:pStyle w:val="TOC2"/>
            <w:tabs>
              <w:tab w:val="right" w:pos="8290"/>
            </w:tabs>
            <w:rPr>
              <w:rFonts w:ascii="Gill Sans MT" w:eastAsiaTheme="minorEastAsia" w:hAnsi="Gill Sans MT" w:cstheme="minorBidi"/>
              <w:i w:val="0"/>
              <w:iCs w:val="0"/>
              <w:noProof/>
              <w:szCs w:val="22"/>
            </w:rPr>
          </w:pPr>
          <w:hyperlink w:anchor="_Toc490124130" w:history="1">
            <w:r w:rsidR="00F476EC" w:rsidRPr="00F476EC">
              <w:rPr>
                <w:rStyle w:val="Hyperlink"/>
                <w:rFonts w:ascii="Gill Sans MT" w:hAnsi="Gill Sans MT"/>
                <w:noProof/>
              </w:rPr>
              <w:t>Short Term – 2017/2018</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_Toc490124130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23</w:t>
            </w:r>
            <w:r w:rsidR="00F476EC" w:rsidRPr="00F476EC">
              <w:rPr>
                <w:rFonts w:ascii="Gill Sans MT" w:hAnsi="Gill Sans MT"/>
                <w:noProof/>
                <w:webHidden/>
              </w:rPr>
              <w:fldChar w:fldCharType="end"/>
            </w:r>
          </w:hyperlink>
        </w:p>
        <w:p w14:paraId="7AF1064E" w14:textId="77777777" w:rsidR="00F476EC" w:rsidRDefault="00792501">
          <w:pPr>
            <w:pStyle w:val="TOC2"/>
            <w:tabs>
              <w:tab w:val="right" w:pos="8290"/>
            </w:tabs>
            <w:rPr>
              <w:rFonts w:eastAsiaTheme="minorEastAsia" w:cstheme="minorBidi"/>
              <w:i w:val="0"/>
              <w:iCs w:val="0"/>
              <w:noProof/>
              <w:szCs w:val="22"/>
            </w:rPr>
          </w:pPr>
          <w:hyperlink w:anchor="_Toc490124131" w:history="1">
            <w:r w:rsidR="00F476EC" w:rsidRPr="00F476EC">
              <w:rPr>
                <w:rStyle w:val="Hyperlink"/>
                <w:rFonts w:ascii="Gill Sans MT" w:hAnsi="Gill Sans MT"/>
                <w:noProof/>
              </w:rPr>
              <w:t>Medium - to longer term 2018/2019</w:t>
            </w:r>
            <w:r w:rsidR="00F476EC" w:rsidRPr="00F476EC">
              <w:rPr>
                <w:rFonts w:ascii="Gill Sans MT" w:hAnsi="Gill Sans MT"/>
                <w:noProof/>
                <w:webHidden/>
              </w:rPr>
              <w:tab/>
            </w:r>
            <w:r w:rsidR="00F476EC" w:rsidRPr="00F476EC">
              <w:rPr>
                <w:rFonts w:ascii="Gill Sans MT" w:hAnsi="Gill Sans MT"/>
                <w:noProof/>
                <w:webHidden/>
              </w:rPr>
              <w:fldChar w:fldCharType="begin"/>
            </w:r>
            <w:r w:rsidR="00F476EC" w:rsidRPr="00F476EC">
              <w:rPr>
                <w:rFonts w:ascii="Gill Sans MT" w:hAnsi="Gill Sans MT"/>
                <w:noProof/>
                <w:webHidden/>
              </w:rPr>
              <w:instrText xml:space="preserve"> PAGEREF _Toc490124131 \h </w:instrText>
            </w:r>
            <w:r w:rsidR="00F476EC" w:rsidRPr="00F476EC">
              <w:rPr>
                <w:rFonts w:ascii="Gill Sans MT" w:hAnsi="Gill Sans MT"/>
                <w:noProof/>
                <w:webHidden/>
              </w:rPr>
            </w:r>
            <w:r w:rsidR="00F476EC" w:rsidRPr="00F476EC">
              <w:rPr>
                <w:rFonts w:ascii="Gill Sans MT" w:hAnsi="Gill Sans MT"/>
                <w:noProof/>
                <w:webHidden/>
              </w:rPr>
              <w:fldChar w:fldCharType="separate"/>
            </w:r>
            <w:r w:rsidR="00F476EC" w:rsidRPr="00F476EC">
              <w:rPr>
                <w:rFonts w:ascii="Gill Sans MT" w:hAnsi="Gill Sans MT"/>
                <w:noProof/>
                <w:webHidden/>
              </w:rPr>
              <w:t>24</w:t>
            </w:r>
            <w:r w:rsidR="00F476EC" w:rsidRPr="00F476EC">
              <w:rPr>
                <w:rFonts w:ascii="Gill Sans MT" w:hAnsi="Gill Sans MT"/>
                <w:noProof/>
                <w:webHidden/>
              </w:rPr>
              <w:fldChar w:fldCharType="end"/>
            </w:r>
          </w:hyperlink>
        </w:p>
        <w:p w14:paraId="0B8BD673" w14:textId="77777777" w:rsidR="00B95365" w:rsidRDefault="00D12C95" w:rsidP="00B95365">
          <w:pPr>
            <w:rPr>
              <w:noProof/>
            </w:rPr>
          </w:pPr>
          <w:r>
            <w:rPr>
              <w:b/>
              <w:bCs/>
              <w:noProof/>
            </w:rPr>
            <w:fldChar w:fldCharType="end"/>
          </w:r>
        </w:p>
      </w:sdtContent>
    </w:sdt>
    <w:p w14:paraId="0EAEB3DA" w14:textId="77777777" w:rsidR="007F05BB" w:rsidRPr="00B95365" w:rsidRDefault="00331C63" w:rsidP="00B95365">
      <w:r w:rsidRPr="00073A02">
        <w:rPr>
          <w:rFonts w:ascii="Gill Sans Light" w:hAnsi="Gill Sans Light" w:cs="Gill Sans Light"/>
          <w:b/>
          <w:bCs/>
          <w:sz w:val="21"/>
        </w:rPr>
        <w:fldChar w:fldCharType="begin"/>
      </w:r>
      <w:r w:rsidRPr="00073A02">
        <w:rPr>
          <w:rFonts w:ascii="Gill Sans Light" w:hAnsi="Gill Sans Light" w:cs="Gill Sans Light"/>
          <w:sz w:val="21"/>
        </w:rPr>
        <w:instrText xml:space="preserve"> TOC \o "1-3" \h \z \u </w:instrText>
      </w:r>
      <w:r w:rsidRPr="00073A02">
        <w:rPr>
          <w:rFonts w:ascii="Gill Sans Light" w:hAnsi="Gill Sans Light" w:cs="Gill Sans Light"/>
          <w:b/>
          <w:bCs/>
          <w:sz w:val="21"/>
        </w:rPr>
        <w:fldChar w:fldCharType="separate"/>
      </w:r>
    </w:p>
    <w:p w14:paraId="5F365CE7" w14:textId="77777777" w:rsidR="00C12D06" w:rsidRDefault="00331C63" w:rsidP="00043583">
      <w:pPr>
        <w:pStyle w:val="Heading1"/>
        <w:rPr>
          <w:rFonts w:ascii="Gill Sans Light" w:hAnsi="Gill Sans Light" w:cs="Gill Sans Light"/>
          <w:sz w:val="21"/>
        </w:rPr>
      </w:pPr>
      <w:r w:rsidRPr="00073A02">
        <w:rPr>
          <w:rFonts w:ascii="Gill Sans Light" w:hAnsi="Gill Sans Light" w:cs="Gill Sans Light"/>
          <w:sz w:val="21"/>
        </w:rPr>
        <w:fldChar w:fldCharType="end"/>
      </w:r>
      <w:bookmarkStart w:id="12" w:name="_Toc472516571"/>
      <w:bookmarkStart w:id="13" w:name="_Toc472516751"/>
      <w:r w:rsidR="00B012FC">
        <w:rPr>
          <w:rFonts w:ascii="Gill Sans Light" w:hAnsi="Gill Sans Light" w:cs="Gill Sans Light"/>
          <w:sz w:val="21"/>
        </w:rPr>
        <w:br w:type="page"/>
      </w:r>
      <w:bookmarkStart w:id="14" w:name="_Toc467654562"/>
      <w:bookmarkStart w:id="15" w:name="_Toc468697825"/>
      <w:bookmarkStart w:id="16" w:name="_Toc472516625"/>
      <w:bookmarkStart w:id="17" w:name="_Toc472516805"/>
      <w:bookmarkEnd w:id="12"/>
      <w:bookmarkEnd w:id="13"/>
    </w:p>
    <w:p w14:paraId="4396F84A" w14:textId="77777777" w:rsidR="00900A66" w:rsidRPr="00900A66" w:rsidRDefault="00900A66" w:rsidP="00900A66">
      <w:pPr>
        <w:pStyle w:val="Heading1"/>
        <w:ind w:right="-376"/>
        <w:rPr>
          <w:rFonts w:asciiTheme="minorHAnsi" w:hAnsiTheme="minorHAnsi"/>
        </w:rPr>
      </w:pPr>
      <w:bookmarkStart w:id="18" w:name="_Toc490124112"/>
      <w:r w:rsidRPr="00AF284B">
        <w:rPr>
          <w:rFonts w:asciiTheme="minorHAnsi" w:hAnsiTheme="minorHAnsi"/>
        </w:rPr>
        <w:lastRenderedPageBreak/>
        <w:t xml:space="preserve">Acronyms and </w:t>
      </w:r>
      <w:proofErr w:type="spellStart"/>
      <w:r w:rsidRPr="00AF284B">
        <w:rPr>
          <w:rFonts w:asciiTheme="minorHAnsi" w:hAnsiTheme="minorHAnsi"/>
        </w:rPr>
        <w:t>abreviations</w:t>
      </w:r>
      <w:bookmarkEnd w:id="18"/>
      <w:proofErr w:type="spellEnd"/>
    </w:p>
    <w:p w14:paraId="11BFF7B7" w14:textId="77777777" w:rsidR="00900A66" w:rsidRPr="00900A66" w:rsidRDefault="00900A66" w:rsidP="00900A66">
      <w:pPr>
        <w:rPr>
          <w:rFonts w:ascii="Gill Sans MT" w:hAnsi="Gill Sans MT"/>
          <w:szCs w:val="22"/>
        </w:rPr>
      </w:pPr>
      <w:r w:rsidRPr="00900A66">
        <w:rPr>
          <w:rFonts w:ascii="Gill Sans MT" w:hAnsi="Gill Sans MT"/>
          <w:szCs w:val="22"/>
        </w:rPr>
        <w:t xml:space="preserve">AECOM    </w:t>
      </w:r>
      <w:r>
        <w:rPr>
          <w:rFonts w:ascii="Gill Sans MT" w:hAnsi="Gill Sans MT"/>
          <w:szCs w:val="22"/>
        </w:rPr>
        <w:t xml:space="preserve">                      </w:t>
      </w:r>
      <w:r w:rsidR="00AD7F87">
        <w:rPr>
          <w:rFonts w:ascii="Gill Sans MT" w:hAnsi="Gill Sans MT"/>
          <w:szCs w:val="22"/>
        </w:rPr>
        <w:t xml:space="preserve">  </w:t>
      </w:r>
      <w:r w:rsidRPr="00900A66">
        <w:rPr>
          <w:rFonts w:ascii="Gill Sans MT" w:hAnsi="Gill Sans MT"/>
          <w:szCs w:val="22"/>
        </w:rPr>
        <w:t>Albert Einstein College of          Medicine of Yeshiva University</w:t>
      </w:r>
    </w:p>
    <w:p w14:paraId="0C8EF03D"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AU-IBAR   </w:t>
      </w:r>
      <w:r>
        <w:rPr>
          <w:rFonts w:ascii="Gill Sans MT" w:hAnsi="Gill Sans MT"/>
          <w:szCs w:val="22"/>
        </w:rPr>
        <w:t xml:space="preserve">                      </w:t>
      </w:r>
      <w:r w:rsidR="00AD7F87">
        <w:rPr>
          <w:rFonts w:ascii="Gill Sans MT" w:hAnsi="Gill Sans MT"/>
          <w:szCs w:val="22"/>
        </w:rPr>
        <w:t xml:space="preserve">  </w:t>
      </w:r>
      <w:r w:rsidRPr="00900A66">
        <w:rPr>
          <w:rFonts w:ascii="Gill Sans MT" w:hAnsi="Gill Sans MT"/>
          <w:szCs w:val="22"/>
        </w:rPr>
        <w:t>African Union Inter-African Bureau for Animal Resources</w:t>
      </w:r>
    </w:p>
    <w:p w14:paraId="62A315F2"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CALR         </w:t>
      </w:r>
      <w:r>
        <w:rPr>
          <w:rFonts w:ascii="Gill Sans MT" w:hAnsi="Gill Sans MT"/>
          <w:szCs w:val="22"/>
        </w:rPr>
        <w:t xml:space="preserve">                     </w:t>
      </w:r>
      <w:r w:rsidR="00AD7F87">
        <w:rPr>
          <w:rFonts w:ascii="Gill Sans MT" w:hAnsi="Gill Sans MT"/>
          <w:szCs w:val="22"/>
        </w:rPr>
        <w:t xml:space="preserve">  </w:t>
      </w:r>
      <w:r w:rsidRPr="00900A66">
        <w:rPr>
          <w:rFonts w:ascii="Gill Sans MT" w:eastAsia="MS Mincho" w:hAnsi="Gill Sans MT" w:cs="MS Mincho"/>
          <w:color w:val="000000"/>
          <w:szCs w:val="22"/>
        </w:rPr>
        <w:t>Centre for Applied Legal Research</w:t>
      </w:r>
    </w:p>
    <w:p w14:paraId="258DD130"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CODEX      </w:t>
      </w:r>
      <w:r>
        <w:rPr>
          <w:rFonts w:ascii="Gill Sans MT" w:hAnsi="Gill Sans MT"/>
          <w:szCs w:val="22"/>
        </w:rPr>
        <w:t xml:space="preserve">                    </w:t>
      </w:r>
      <w:r w:rsidR="00AD7F87">
        <w:rPr>
          <w:rFonts w:ascii="Gill Sans MT" w:hAnsi="Gill Sans MT"/>
          <w:szCs w:val="22"/>
        </w:rPr>
        <w:t xml:space="preserve">  </w:t>
      </w:r>
      <w:proofErr w:type="spellStart"/>
      <w:r w:rsidRPr="00900A66">
        <w:rPr>
          <w:rFonts w:ascii="Gill Sans MT" w:hAnsi="Gill Sans MT"/>
          <w:szCs w:val="22"/>
        </w:rPr>
        <w:t>Codex</w:t>
      </w:r>
      <w:proofErr w:type="spellEnd"/>
      <w:r w:rsidRPr="00900A66">
        <w:rPr>
          <w:rFonts w:ascii="Gill Sans MT" w:hAnsi="Gill Sans MT"/>
          <w:szCs w:val="22"/>
        </w:rPr>
        <w:t xml:space="preserve"> </w:t>
      </w:r>
      <w:proofErr w:type="spellStart"/>
      <w:r w:rsidRPr="00900A66">
        <w:rPr>
          <w:rFonts w:ascii="Gill Sans MT" w:hAnsi="Gill Sans MT"/>
          <w:szCs w:val="22"/>
        </w:rPr>
        <w:t>Alimentarius</w:t>
      </w:r>
      <w:proofErr w:type="spellEnd"/>
      <w:r w:rsidRPr="00900A66">
        <w:rPr>
          <w:rFonts w:ascii="Gill Sans MT" w:hAnsi="Gill Sans MT"/>
          <w:szCs w:val="22"/>
        </w:rPr>
        <w:t xml:space="preserve"> Commission</w:t>
      </w:r>
    </w:p>
    <w:p w14:paraId="4C9EE3F8"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CTA           </w:t>
      </w:r>
      <w:r>
        <w:rPr>
          <w:rFonts w:ascii="Gill Sans MT" w:hAnsi="Gill Sans MT"/>
          <w:szCs w:val="22"/>
        </w:rPr>
        <w:t xml:space="preserve">                      </w:t>
      </w:r>
      <w:r w:rsidR="00AD7F87">
        <w:rPr>
          <w:rFonts w:ascii="Gill Sans MT" w:hAnsi="Gill Sans MT"/>
          <w:szCs w:val="22"/>
        </w:rPr>
        <w:t xml:space="preserve"> </w:t>
      </w:r>
      <w:proofErr w:type="spellStart"/>
      <w:r w:rsidRPr="00900A66">
        <w:rPr>
          <w:rFonts w:ascii="Gill Sans MT" w:hAnsi="Gill Sans MT"/>
          <w:szCs w:val="22"/>
        </w:rPr>
        <w:t>Confederação</w:t>
      </w:r>
      <w:proofErr w:type="spellEnd"/>
      <w:r w:rsidRPr="00900A66">
        <w:rPr>
          <w:rFonts w:ascii="Gill Sans MT" w:hAnsi="Gill Sans MT"/>
          <w:szCs w:val="22"/>
        </w:rPr>
        <w:t xml:space="preserve"> das </w:t>
      </w:r>
      <w:proofErr w:type="spellStart"/>
      <w:r w:rsidRPr="00900A66">
        <w:rPr>
          <w:rFonts w:ascii="Gill Sans MT" w:hAnsi="Gill Sans MT"/>
          <w:szCs w:val="22"/>
        </w:rPr>
        <w:t>Associações</w:t>
      </w:r>
      <w:proofErr w:type="spellEnd"/>
      <w:r w:rsidRPr="00900A66">
        <w:rPr>
          <w:rFonts w:ascii="Gill Sans MT" w:hAnsi="Gill Sans MT"/>
          <w:szCs w:val="22"/>
        </w:rPr>
        <w:t xml:space="preserve"> </w:t>
      </w:r>
      <w:proofErr w:type="spellStart"/>
      <w:r w:rsidRPr="00900A66">
        <w:rPr>
          <w:rFonts w:ascii="Gill Sans MT" w:hAnsi="Gill Sans MT"/>
          <w:szCs w:val="22"/>
        </w:rPr>
        <w:t>Económicas</w:t>
      </w:r>
      <w:proofErr w:type="spellEnd"/>
      <w:r w:rsidRPr="00900A66">
        <w:rPr>
          <w:rFonts w:ascii="Gill Sans MT" w:hAnsi="Gill Sans MT"/>
          <w:szCs w:val="22"/>
        </w:rPr>
        <w:t xml:space="preserve"> de </w:t>
      </w:r>
      <w:proofErr w:type="spellStart"/>
      <w:r w:rsidRPr="00900A66">
        <w:rPr>
          <w:rFonts w:ascii="Gill Sans MT" w:hAnsi="Gill Sans MT"/>
          <w:szCs w:val="22"/>
        </w:rPr>
        <w:t>Moçambique</w:t>
      </w:r>
      <w:proofErr w:type="spellEnd"/>
    </w:p>
    <w:p w14:paraId="069C9084" w14:textId="77777777" w:rsidR="00900A66" w:rsidRPr="00900A66" w:rsidRDefault="00900A66" w:rsidP="00900A66">
      <w:pPr>
        <w:rPr>
          <w:rFonts w:ascii="Gill Sans MT" w:hAnsi="Gill Sans MT"/>
          <w:szCs w:val="22"/>
        </w:rPr>
      </w:pPr>
      <w:r w:rsidRPr="00900A66">
        <w:rPr>
          <w:rFonts w:ascii="Gill Sans MT" w:hAnsi="Gill Sans MT"/>
          <w:szCs w:val="22"/>
        </w:rPr>
        <w:t xml:space="preserve">CTF            </w:t>
      </w:r>
      <w:r>
        <w:rPr>
          <w:rFonts w:ascii="Gill Sans MT" w:hAnsi="Gill Sans MT"/>
          <w:szCs w:val="22"/>
        </w:rPr>
        <w:t xml:space="preserve">                      </w:t>
      </w:r>
      <w:r w:rsidR="00AD7F87">
        <w:rPr>
          <w:rFonts w:ascii="Gill Sans MT" w:hAnsi="Gill Sans MT"/>
          <w:szCs w:val="22"/>
        </w:rPr>
        <w:t xml:space="preserve"> </w:t>
      </w:r>
      <w:r w:rsidRPr="00900A66">
        <w:rPr>
          <w:rFonts w:ascii="Gill Sans MT" w:hAnsi="Gill Sans MT"/>
          <w:szCs w:val="22"/>
        </w:rPr>
        <w:t>Codex Trust Fund</w:t>
      </w:r>
    </w:p>
    <w:p w14:paraId="3F60CF40"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DAI            </w:t>
      </w:r>
      <w:r>
        <w:rPr>
          <w:rFonts w:ascii="Gill Sans MT" w:hAnsi="Gill Sans MT"/>
          <w:szCs w:val="22"/>
        </w:rPr>
        <w:t xml:space="preserve">                       </w:t>
      </w:r>
      <w:r w:rsidRPr="00900A66">
        <w:rPr>
          <w:rFonts w:ascii="Gill Sans MT" w:hAnsi="Gill Sans MT"/>
          <w:szCs w:val="22"/>
        </w:rPr>
        <w:t>International Development               Agency</w:t>
      </w:r>
    </w:p>
    <w:p w14:paraId="7FFBA609" w14:textId="77777777" w:rsidR="00900A66" w:rsidRPr="00900A66" w:rsidRDefault="00900A66" w:rsidP="00900A66">
      <w:pPr>
        <w:ind w:left="993" w:right="-472" w:hanging="993"/>
        <w:rPr>
          <w:rFonts w:ascii="Gill Sans MT" w:hAnsi="Gill Sans MT"/>
          <w:szCs w:val="22"/>
        </w:rPr>
      </w:pPr>
      <w:r w:rsidRPr="00900A66">
        <w:rPr>
          <w:rFonts w:ascii="Gill Sans MT" w:hAnsi="Gill Sans MT"/>
          <w:szCs w:val="22"/>
        </w:rPr>
        <w:t xml:space="preserve">DNV          </w:t>
      </w:r>
      <w:r>
        <w:rPr>
          <w:rFonts w:ascii="Gill Sans MT" w:hAnsi="Gill Sans MT"/>
          <w:szCs w:val="22"/>
        </w:rPr>
        <w:t xml:space="preserve">                       </w:t>
      </w:r>
      <w:proofErr w:type="spellStart"/>
      <w:r w:rsidRPr="00900A66">
        <w:rPr>
          <w:rFonts w:ascii="Gill Sans MT" w:hAnsi="Gill Sans MT"/>
          <w:szCs w:val="22"/>
        </w:rPr>
        <w:t>Direcção</w:t>
      </w:r>
      <w:proofErr w:type="spellEnd"/>
      <w:r w:rsidRPr="00900A66">
        <w:rPr>
          <w:rFonts w:ascii="Gill Sans MT" w:hAnsi="Gill Sans MT"/>
          <w:szCs w:val="22"/>
        </w:rPr>
        <w:t xml:space="preserve"> Nacional de </w:t>
      </w:r>
      <w:proofErr w:type="spellStart"/>
      <w:r w:rsidRPr="00900A66">
        <w:rPr>
          <w:rFonts w:ascii="Gill Sans MT" w:hAnsi="Gill Sans MT"/>
          <w:szCs w:val="22"/>
        </w:rPr>
        <w:t>Veterinária</w:t>
      </w:r>
      <w:proofErr w:type="spellEnd"/>
    </w:p>
    <w:p w14:paraId="741D94A9" w14:textId="77777777" w:rsidR="00900A66" w:rsidRPr="00900A66" w:rsidRDefault="00900A66" w:rsidP="00900A66">
      <w:pPr>
        <w:rPr>
          <w:rFonts w:ascii="Gill Sans MT" w:hAnsi="Gill Sans MT"/>
          <w:szCs w:val="22"/>
        </w:rPr>
      </w:pPr>
      <w:r w:rsidRPr="00900A66">
        <w:rPr>
          <w:rFonts w:ascii="Gill Sans MT" w:hAnsi="Gill Sans MT"/>
          <w:szCs w:val="22"/>
        </w:rPr>
        <w:t xml:space="preserve">EWS          </w:t>
      </w:r>
      <w:r>
        <w:rPr>
          <w:rFonts w:ascii="Gill Sans MT" w:hAnsi="Gill Sans MT"/>
          <w:szCs w:val="22"/>
        </w:rPr>
        <w:t xml:space="preserve">                        </w:t>
      </w:r>
      <w:r w:rsidRPr="00900A66">
        <w:rPr>
          <w:rFonts w:ascii="Gill Sans MT" w:hAnsi="Gill Sans MT"/>
          <w:szCs w:val="22"/>
        </w:rPr>
        <w:t>Early Warning System</w:t>
      </w:r>
    </w:p>
    <w:p w14:paraId="2DDD1F17" w14:textId="77777777" w:rsidR="00900A66" w:rsidRPr="00900A66" w:rsidRDefault="00900A66" w:rsidP="00900A66">
      <w:pPr>
        <w:rPr>
          <w:rFonts w:ascii="Gill Sans MT" w:hAnsi="Gill Sans MT"/>
          <w:szCs w:val="22"/>
        </w:rPr>
      </w:pPr>
      <w:r w:rsidRPr="00900A66">
        <w:rPr>
          <w:rFonts w:ascii="Gill Sans MT" w:hAnsi="Gill Sans MT"/>
          <w:szCs w:val="22"/>
        </w:rPr>
        <w:t xml:space="preserve">FAQs         </w:t>
      </w:r>
      <w:r>
        <w:rPr>
          <w:rFonts w:ascii="Gill Sans MT" w:hAnsi="Gill Sans MT"/>
          <w:szCs w:val="22"/>
        </w:rPr>
        <w:t xml:space="preserve">                        </w:t>
      </w:r>
      <w:r w:rsidRPr="00900A66">
        <w:rPr>
          <w:rFonts w:ascii="Gill Sans MT" w:hAnsi="Gill Sans MT"/>
          <w:szCs w:val="22"/>
        </w:rPr>
        <w:t>Frequently Asked Questions</w:t>
      </w:r>
    </w:p>
    <w:p w14:paraId="16FE8D66" w14:textId="77777777" w:rsidR="00900A66" w:rsidRPr="00900A66" w:rsidRDefault="00900A66" w:rsidP="00900A66">
      <w:pPr>
        <w:tabs>
          <w:tab w:val="left" w:pos="993"/>
        </w:tabs>
        <w:ind w:left="993" w:hanging="993"/>
        <w:rPr>
          <w:rFonts w:ascii="Gill Sans MT" w:hAnsi="Gill Sans MT"/>
          <w:szCs w:val="22"/>
        </w:rPr>
      </w:pPr>
      <w:r w:rsidRPr="00900A66">
        <w:rPr>
          <w:rFonts w:ascii="Gill Sans MT" w:hAnsi="Gill Sans MT"/>
          <w:szCs w:val="22"/>
        </w:rPr>
        <w:t xml:space="preserve">FAO           </w:t>
      </w:r>
      <w:r>
        <w:rPr>
          <w:rFonts w:ascii="Gill Sans MT" w:hAnsi="Gill Sans MT"/>
          <w:szCs w:val="22"/>
        </w:rPr>
        <w:t xml:space="preserve">                       </w:t>
      </w:r>
      <w:r w:rsidR="00AD7F87">
        <w:rPr>
          <w:rFonts w:ascii="Gill Sans MT" w:hAnsi="Gill Sans MT"/>
          <w:szCs w:val="22"/>
        </w:rPr>
        <w:t xml:space="preserve">Food and Agriculture </w:t>
      </w:r>
      <w:r w:rsidRPr="00900A66">
        <w:rPr>
          <w:rFonts w:ascii="Gill Sans MT" w:hAnsi="Gill Sans MT"/>
          <w:szCs w:val="22"/>
        </w:rPr>
        <w:t>Organization</w:t>
      </w:r>
    </w:p>
    <w:p w14:paraId="3E8345F1"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GAIN         </w:t>
      </w:r>
      <w:r>
        <w:rPr>
          <w:rFonts w:ascii="Gill Sans MT" w:hAnsi="Gill Sans MT"/>
          <w:szCs w:val="22"/>
        </w:rPr>
        <w:t xml:space="preserve">                        </w:t>
      </w:r>
      <w:r w:rsidRPr="00900A66">
        <w:rPr>
          <w:rFonts w:ascii="Gill Sans MT" w:hAnsi="Gill Sans MT"/>
          <w:szCs w:val="22"/>
        </w:rPr>
        <w:t>Global Alliance for Improved Nutrition</w:t>
      </w:r>
    </w:p>
    <w:p w14:paraId="4D1EF7C1"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GATT         </w:t>
      </w:r>
      <w:r>
        <w:rPr>
          <w:rFonts w:ascii="Gill Sans MT" w:hAnsi="Gill Sans MT"/>
          <w:szCs w:val="22"/>
        </w:rPr>
        <w:t xml:space="preserve">                       </w:t>
      </w:r>
      <w:r w:rsidRPr="00900A66">
        <w:rPr>
          <w:rFonts w:ascii="Gill Sans MT" w:hAnsi="Gill Sans MT"/>
          <w:szCs w:val="22"/>
        </w:rPr>
        <w:t>General Agreement on Tariffs and Trade</w:t>
      </w:r>
    </w:p>
    <w:p w14:paraId="381392B6" w14:textId="77777777" w:rsidR="00900A66" w:rsidRPr="00900A66" w:rsidRDefault="00900A66" w:rsidP="00900A66">
      <w:pPr>
        <w:rPr>
          <w:rFonts w:ascii="Gill Sans MT" w:hAnsi="Gill Sans MT"/>
          <w:szCs w:val="22"/>
        </w:rPr>
      </w:pPr>
      <w:r w:rsidRPr="00900A66">
        <w:rPr>
          <w:rFonts w:ascii="Gill Sans MT" w:hAnsi="Gill Sans MT"/>
          <w:szCs w:val="22"/>
        </w:rPr>
        <w:t xml:space="preserve">GMOS       </w:t>
      </w:r>
      <w:r>
        <w:rPr>
          <w:rFonts w:ascii="Gill Sans MT" w:hAnsi="Gill Sans MT"/>
          <w:szCs w:val="22"/>
        </w:rPr>
        <w:t xml:space="preserve">                        </w:t>
      </w:r>
      <w:r w:rsidRPr="00900A66">
        <w:rPr>
          <w:rFonts w:ascii="Gill Sans MT" w:hAnsi="Gill Sans MT"/>
          <w:szCs w:val="22"/>
        </w:rPr>
        <w:t>Genetically Modified Organism</w:t>
      </w:r>
    </w:p>
    <w:p w14:paraId="61F023A9" w14:textId="77777777" w:rsidR="00900A66" w:rsidRPr="00900A66" w:rsidRDefault="00900A66" w:rsidP="00900A66">
      <w:pPr>
        <w:rPr>
          <w:rFonts w:ascii="Gill Sans MT" w:hAnsi="Gill Sans MT"/>
          <w:szCs w:val="22"/>
        </w:rPr>
      </w:pPr>
      <w:r w:rsidRPr="00900A66">
        <w:rPr>
          <w:rFonts w:ascii="Gill Sans MT" w:hAnsi="Gill Sans MT"/>
          <w:szCs w:val="22"/>
        </w:rPr>
        <w:t xml:space="preserve">HACCP      </w:t>
      </w:r>
      <w:r>
        <w:rPr>
          <w:rFonts w:ascii="Gill Sans MT" w:hAnsi="Gill Sans MT"/>
          <w:szCs w:val="22"/>
        </w:rPr>
        <w:t xml:space="preserve">                        </w:t>
      </w:r>
      <w:r w:rsidRPr="00900A66">
        <w:rPr>
          <w:rFonts w:ascii="Gill Sans MT" w:hAnsi="Gill Sans MT"/>
          <w:szCs w:val="22"/>
        </w:rPr>
        <w:t>Hazard Analysis Critical Point</w:t>
      </w:r>
    </w:p>
    <w:p w14:paraId="5494F88A" w14:textId="77777777" w:rsidR="00900A66" w:rsidRPr="00900A66" w:rsidRDefault="00900A66" w:rsidP="00900A66">
      <w:pPr>
        <w:rPr>
          <w:rFonts w:ascii="Gill Sans MT" w:hAnsi="Gill Sans MT"/>
          <w:szCs w:val="22"/>
        </w:rPr>
      </w:pPr>
      <w:r w:rsidRPr="00900A66">
        <w:rPr>
          <w:rFonts w:ascii="Gill Sans MT" w:hAnsi="Gill Sans MT"/>
          <w:szCs w:val="22"/>
        </w:rPr>
        <w:t xml:space="preserve">HASSP      </w:t>
      </w:r>
      <w:r>
        <w:rPr>
          <w:rFonts w:ascii="Gill Sans MT" w:hAnsi="Gill Sans MT"/>
          <w:szCs w:val="22"/>
        </w:rPr>
        <w:t xml:space="preserve">                          </w:t>
      </w:r>
      <w:r w:rsidRPr="00900A66">
        <w:rPr>
          <w:rFonts w:ascii="Gill Sans MT" w:hAnsi="Gill Sans MT"/>
          <w:szCs w:val="22"/>
        </w:rPr>
        <w:t>Harmonized Seed Security Project</w:t>
      </w:r>
    </w:p>
    <w:p w14:paraId="720FA06B"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IMS           </w:t>
      </w:r>
      <w:r>
        <w:rPr>
          <w:rFonts w:ascii="Gill Sans MT" w:hAnsi="Gill Sans MT"/>
          <w:szCs w:val="22"/>
        </w:rPr>
        <w:t xml:space="preserve">                          </w:t>
      </w:r>
      <w:r w:rsidRPr="00900A66">
        <w:rPr>
          <w:rFonts w:ascii="Gill Sans MT" w:hAnsi="Gill Sans MT"/>
          <w:szCs w:val="22"/>
        </w:rPr>
        <w:t xml:space="preserve">Information </w:t>
      </w:r>
      <w:proofErr w:type="spellStart"/>
      <w:r w:rsidRPr="00900A66">
        <w:rPr>
          <w:rFonts w:ascii="Gill Sans MT" w:hAnsi="Gill Sans MT"/>
          <w:szCs w:val="22"/>
        </w:rPr>
        <w:t>Managemet</w:t>
      </w:r>
      <w:proofErr w:type="spellEnd"/>
      <w:r w:rsidRPr="00900A66">
        <w:rPr>
          <w:rFonts w:ascii="Gill Sans MT" w:hAnsi="Gill Sans MT"/>
          <w:szCs w:val="22"/>
        </w:rPr>
        <w:t xml:space="preserve"> System</w:t>
      </w:r>
    </w:p>
    <w:p w14:paraId="5C8A245A" w14:textId="77777777" w:rsidR="00900A66" w:rsidRPr="00900A66" w:rsidRDefault="00900A66" w:rsidP="00900A66">
      <w:pPr>
        <w:rPr>
          <w:rFonts w:ascii="Gill Sans MT" w:hAnsi="Gill Sans MT"/>
          <w:szCs w:val="22"/>
        </w:rPr>
      </w:pPr>
      <w:r w:rsidRPr="00900A66">
        <w:rPr>
          <w:rFonts w:ascii="Gill Sans MT" w:hAnsi="Gill Sans MT"/>
          <w:szCs w:val="22"/>
        </w:rPr>
        <w:t xml:space="preserve">INE            </w:t>
      </w:r>
      <w:r>
        <w:rPr>
          <w:rFonts w:ascii="Gill Sans MT" w:hAnsi="Gill Sans MT"/>
          <w:szCs w:val="22"/>
        </w:rPr>
        <w:t xml:space="preserve">                         </w:t>
      </w:r>
      <w:proofErr w:type="spellStart"/>
      <w:r w:rsidRPr="00900A66">
        <w:rPr>
          <w:rFonts w:ascii="Gill Sans MT" w:hAnsi="Gill Sans MT"/>
          <w:szCs w:val="22"/>
        </w:rPr>
        <w:t>Instituto</w:t>
      </w:r>
      <w:proofErr w:type="spellEnd"/>
      <w:r w:rsidRPr="00900A66">
        <w:rPr>
          <w:rFonts w:ascii="Gill Sans MT" w:hAnsi="Gill Sans MT"/>
          <w:szCs w:val="22"/>
        </w:rPr>
        <w:t xml:space="preserve"> Nacional de </w:t>
      </w:r>
      <w:proofErr w:type="spellStart"/>
      <w:r w:rsidRPr="00900A66">
        <w:rPr>
          <w:rFonts w:ascii="Gill Sans MT" w:hAnsi="Gill Sans MT"/>
          <w:szCs w:val="22"/>
        </w:rPr>
        <w:t>Estatística</w:t>
      </w:r>
      <w:proofErr w:type="spellEnd"/>
    </w:p>
    <w:p w14:paraId="3AA177B9"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INIP           </w:t>
      </w:r>
      <w:r>
        <w:rPr>
          <w:rFonts w:ascii="Gill Sans MT" w:hAnsi="Gill Sans MT"/>
          <w:szCs w:val="22"/>
        </w:rPr>
        <w:t xml:space="preserve">                         </w:t>
      </w:r>
      <w:proofErr w:type="spellStart"/>
      <w:r w:rsidRPr="00900A66">
        <w:rPr>
          <w:rFonts w:ascii="Gill Sans MT" w:hAnsi="Gill Sans MT"/>
          <w:szCs w:val="22"/>
        </w:rPr>
        <w:t>Ins</w:t>
      </w:r>
      <w:r>
        <w:rPr>
          <w:rFonts w:ascii="Gill Sans MT" w:hAnsi="Gill Sans MT"/>
          <w:szCs w:val="22"/>
        </w:rPr>
        <w:t>tituto</w:t>
      </w:r>
      <w:proofErr w:type="spellEnd"/>
      <w:r>
        <w:rPr>
          <w:rFonts w:ascii="Gill Sans MT" w:hAnsi="Gill Sans MT"/>
          <w:szCs w:val="22"/>
        </w:rPr>
        <w:t xml:space="preserve"> Nacional de </w:t>
      </w:r>
      <w:proofErr w:type="spellStart"/>
      <w:r>
        <w:rPr>
          <w:rFonts w:ascii="Gill Sans MT" w:hAnsi="Gill Sans MT"/>
          <w:szCs w:val="22"/>
        </w:rPr>
        <w:t>Inspecção</w:t>
      </w:r>
      <w:proofErr w:type="spellEnd"/>
      <w:r>
        <w:rPr>
          <w:rFonts w:ascii="Gill Sans MT" w:hAnsi="Gill Sans MT"/>
          <w:szCs w:val="22"/>
        </w:rPr>
        <w:t xml:space="preserve"> </w:t>
      </w:r>
      <w:r w:rsidRPr="00900A66">
        <w:rPr>
          <w:rFonts w:ascii="Gill Sans MT" w:hAnsi="Gill Sans MT"/>
          <w:szCs w:val="22"/>
        </w:rPr>
        <w:t xml:space="preserve">do </w:t>
      </w:r>
      <w:proofErr w:type="spellStart"/>
      <w:r w:rsidRPr="00900A66">
        <w:rPr>
          <w:rFonts w:ascii="Gill Sans MT" w:hAnsi="Gill Sans MT"/>
          <w:szCs w:val="22"/>
        </w:rPr>
        <w:t>Pescado</w:t>
      </w:r>
      <w:proofErr w:type="spellEnd"/>
    </w:p>
    <w:p w14:paraId="5F7AC4AE"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IICA           </w:t>
      </w:r>
      <w:r>
        <w:rPr>
          <w:rFonts w:ascii="Gill Sans MT" w:hAnsi="Gill Sans MT"/>
          <w:szCs w:val="22"/>
        </w:rPr>
        <w:t xml:space="preserve">                         </w:t>
      </w:r>
      <w:r w:rsidRPr="00900A66">
        <w:rPr>
          <w:rFonts w:ascii="Gill Sans MT" w:hAnsi="Gill Sans MT"/>
          <w:szCs w:val="22"/>
        </w:rPr>
        <w:t>Inter-American Institute for Cooperation on Agriculture</w:t>
      </w:r>
    </w:p>
    <w:p w14:paraId="03D82433" w14:textId="77777777" w:rsidR="00900A66" w:rsidRPr="00900A66" w:rsidRDefault="00900A66" w:rsidP="00900A66">
      <w:pPr>
        <w:ind w:left="993" w:hanging="993"/>
        <w:rPr>
          <w:rFonts w:ascii="Gill Sans MT" w:hAnsi="Gill Sans MT"/>
          <w:szCs w:val="22"/>
        </w:rPr>
      </w:pPr>
      <w:r w:rsidRPr="00900A66">
        <w:rPr>
          <w:rFonts w:ascii="Gill Sans MT" w:hAnsi="Gill Sans MT"/>
          <w:szCs w:val="22"/>
        </w:rPr>
        <w:t xml:space="preserve">INNOQ     </w:t>
      </w:r>
      <w:r>
        <w:rPr>
          <w:rFonts w:ascii="Gill Sans MT" w:hAnsi="Gill Sans MT"/>
          <w:szCs w:val="22"/>
        </w:rPr>
        <w:t xml:space="preserve">                         </w:t>
      </w:r>
      <w:proofErr w:type="spellStart"/>
      <w:r w:rsidRPr="00900A66">
        <w:rPr>
          <w:rFonts w:ascii="Gill Sans MT" w:hAnsi="Gill Sans MT"/>
          <w:szCs w:val="22"/>
        </w:rPr>
        <w:t>Instituto</w:t>
      </w:r>
      <w:proofErr w:type="spellEnd"/>
      <w:r w:rsidRPr="00900A66">
        <w:rPr>
          <w:rFonts w:ascii="Gill Sans MT" w:hAnsi="Gill Sans MT"/>
          <w:szCs w:val="22"/>
        </w:rPr>
        <w:t xml:space="preserve"> Nacional de </w:t>
      </w:r>
      <w:proofErr w:type="spellStart"/>
      <w:r w:rsidRPr="00900A66">
        <w:rPr>
          <w:rFonts w:ascii="Gill Sans MT" w:hAnsi="Gill Sans MT"/>
          <w:szCs w:val="22"/>
        </w:rPr>
        <w:t>Acreditação</w:t>
      </w:r>
      <w:proofErr w:type="spellEnd"/>
    </w:p>
    <w:p w14:paraId="15F17BF7" w14:textId="77777777" w:rsidR="00900A66" w:rsidRPr="00900A66" w:rsidRDefault="00900A66" w:rsidP="00900A66">
      <w:pPr>
        <w:ind w:left="851" w:hanging="851"/>
        <w:rPr>
          <w:rFonts w:ascii="Gill Sans MT" w:hAnsi="Gill Sans MT"/>
          <w:szCs w:val="22"/>
        </w:rPr>
      </w:pPr>
      <w:r w:rsidRPr="00900A66">
        <w:rPr>
          <w:rFonts w:ascii="Gill Sans MT" w:hAnsi="Gill Sans MT"/>
          <w:szCs w:val="22"/>
        </w:rPr>
        <w:t xml:space="preserve">IPAC         </w:t>
      </w:r>
      <w:r>
        <w:rPr>
          <w:rFonts w:ascii="Gill Sans MT" w:hAnsi="Gill Sans MT"/>
          <w:szCs w:val="22"/>
        </w:rPr>
        <w:t xml:space="preserve">                          </w:t>
      </w:r>
      <w:proofErr w:type="spellStart"/>
      <w:r w:rsidRPr="00900A66">
        <w:rPr>
          <w:rFonts w:ascii="Gill Sans MT" w:hAnsi="Gill Sans MT"/>
          <w:szCs w:val="22"/>
        </w:rPr>
        <w:t>Instituto</w:t>
      </w:r>
      <w:proofErr w:type="spellEnd"/>
      <w:r w:rsidRPr="00900A66">
        <w:rPr>
          <w:rFonts w:ascii="Gill Sans MT" w:hAnsi="Gill Sans MT"/>
          <w:szCs w:val="22"/>
        </w:rPr>
        <w:t xml:space="preserve"> </w:t>
      </w:r>
      <w:proofErr w:type="spellStart"/>
      <w:r w:rsidRPr="00900A66">
        <w:rPr>
          <w:rFonts w:ascii="Gill Sans MT" w:hAnsi="Gill Sans MT"/>
          <w:szCs w:val="22"/>
        </w:rPr>
        <w:t>Português</w:t>
      </w:r>
      <w:proofErr w:type="spellEnd"/>
      <w:r w:rsidRPr="00900A66">
        <w:rPr>
          <w:rFonts w:ascii="Gill Sans MT" w:hAnsi="Gill Sans MT"/>
          <w:szCs w:val="22"/>
        </w:rPr>
        <w:t xml:space="preserve"> de </w:t>
      </w:r>
      <w:proofErr w:type="spellStart"/>
      <w:r w:rsidRPr="00900A66">
        <w:rPr>
          <w:rFonts w:ascii="Gill Sans MT" w:hAnsi="Gill Sans MT"/>
          <w:szCs w:val="22"/>
        </w:rPr>
        <w:t>Acreditação</w:t>
      </w:r>
      <w:proofErr w:type="spellEnd"/>
    </w:p>
    <w:p w14:paraId="6C2D787D" w14:textId="77777777" w:rsidR="00900A66" w:rsidRPr="00900A66" w:rsidRDefault="00900A66" w:rsidP="00900A66">
      <w:pPr>
        <w:ind w:left="851" w:hanging="851"/>
        <w:rPr>
          <w:rFonts w:ascii="Gill Sans MT" w:hAnsi="Gill Sans MT"/>
          <w:szCs w:val="22"/>
        </w:rPr>
      </w:pPr>
      <w:r w:rsidRPr="00900A66">
        <w:rPr>
          <w:rFonts w:ascii="Gill Sans MT" w:hAnsi="Gill Sans MT"/>
          <w:szCs w:val="22"/>
        </w:rPr>
        <w:t xml:space="preserve">IPPC         </w:t>
      </w:r>
      <w:r>
        <w:rPr>
          <w:rFonts w:ascii="Gill Sans MT" w:hAnsi="Gill Sans MT"/>
          <w:szCs w:val="22"/>
        </w:rPr>
        <w:t xml:space="preserve">                           </w:t>
      </w:r>
      <w:r w:rsidRPr="00900A66">
        <w:rPr>
          <w:rFonts w:ascii="Gill Sans MT" w:hAnsi="Gill Sans MT"/>
          <w:szCs w:val="22"/>
        </w:rPr>
        <w:t>International Plant Protection Convention</w:t>
      </w:r>
    </w:p>
    <w:p w14:paraId="2774315F" w14:textId="77777777" w:rsidR="00900A66" w:rsidRPr="00900A66" w:rsidRDefault="00900A66" w:rsidP="00900A66">
      <w:pPr>
        <w:ind w:left="851" w:hanging="851"/>
        <w:rPr>
          <w:rFonts w:ascii="Gill Sans MT" w:hAnsi="Gill Sans MT"/>
          <w:szCs w:val="22"/>
        </w:rPr>
      </w:pPr>
      <w:r w:rsidRPr="00900A66">
        <w:rPr>
          <w:rFonts w:ascii="Gill Sans MT" w:hAnsi="Gill Sans MT"/>
          <w:szCs w:val="22"/>
        </w:rPr>
        <w:t xml:space="preserve">ISO           </w:t>
      </w:r>
      <w:r>
        <w:rPr>
          <w:rFonts w:ascii="Gill Sans MT" w:hAnsi="Gill Sans MT"/>
          <w:szCs w:val="22"/>
        </w:rPr>
        <w:t xml:space="preserve">                           </w:t>
      </w:r>
      <w:r w:rsidRPr="00900A66">
        <w:rPr>
          <w:rFonts w:ascii="Gill Sans MT" w:hAnsi="Gill Sans MT"/>
          <w:szCs w:val="22"/>
        </w:rPr>
        <w:t>Inte</w:t>
      </w:r>
      <w:r w:rsidR="00AD7F87">
        <w:rPr>
          <w:rFonts w:ascii="Gill Sans MT" w:hAnsi="Gill Sans MT"/>
          <w:szCs w:val="22"/>
        </w:rPr>
        <w:t>rnational Standardization Organ</w:t>
      </w:r>
      <w:r w:rsidRPr="00900A66">
        <w:rPr>
          <w:rFonts w:ascii="Gill Sans MT" w:hAnsi="Gill Sans MT"/>
          <w:szCs w:val="22"/>
        </w:rPr>
        <w:t>ization</w:t>
      </w:r>
    </w:p>
    <w:p w14:paraId="2F96DAF6" w14:textId="77777777" w:rsidR="00900A66" w:rsidRPr="00900A66" w:rsidRDefault="00900A66" w:rsidP="00900A66">
      <w:pPr>
        <w:ind w:left="851" w:hanging="851"/>
        <w:rPr>
          <w:rFonts w:ascii="Gill Sans MT" w:hAnsi="Gill Sans MT"/>
          <w:szCs w:val="22"/>
        </w:rPr>
      </w:pPr>
      <w:r w:rsidRPr="00900A66">
        <w:rPr>
          <w:rFonts w:ascii="Gill Sans MT" w:hAnsi="Gill Sans MT"/>
          <w:szCs w:val="22"/>
        </w:rPr>
        <w:t xml:space="preserve">LEM         </w:t>
      </w:r>
      <w:r>
        <w:rPr>
          <w:rFonts w:ascii="Gill Sans MT" w:hAnsi="Gill Sans MT"/>
          <w:szCs w:val="22"/>
        </w:rPr>
        <w:t xml:space="preserve">                            </w:t>
      </w:r>
      <w:proofErr w:type="spellStart"/>
      <w:r w:rsidRPr="00900A66">
        <w:rPr>
          <w:rFonts w:ascii="Gill Sans MT" w:hAnsi="Gill Sans MT"/>
          <w:szCs w:val="22"/>
        </w:rPr>
        <w:t>Laboratório</w:t>
      </w:r>
      <w:proofErr w:type="spellEnd"/>
      <w:r w:rsidRPr="00900A66">
        <w:rPr>
          <w:rFonts w:ascii="Gill Sans MT" w:hAnsi="Gill Sans MT"/>
          <w:szCs w:val="22"/>
        </w:rPr>
        <w:t xml:space="preserve"> de </w:t>
      </w:r>
      <w:proofErr w:type="spellStart"/>
      <w:r w:rsidRPr="00900A66">
        <w:rPr>
          <w:rFonts w:ascii="Gill Sans MT" w:hAnsi="Gill Sans MT"/>
          <w:szCs w:val="22"/>
        </w:rPr>
        <w:t>Engenharia</w:t>
      </w:r>
      <w:proofErr w:type="spellEnd"/>
      <w:r w:rsidRPr="00900A66">
        <w:rPr>
          <w:rFonts w:ascii="Gill Sans MT" w:hAnsi="Gill Sans MT"/>
          <w:szCs w:val="22"/>
        </w:rPr>
        <w:t xml:space="preserve"> de </w:t>
      </w:r>
      <w:proofErr w:type="spellStart"/>
      <w:r w:rsidRPr="00900A66">
        <w:rPr>
          <w:rFonts w:ascii="Gill Sans MT" w:hAnsi="Gill Sans MT"/>
          <w:szCs w:val="22"/>
        </w:rPr>
        <w:t>Moçambique</w:t>
      </w:r>
      <w:proofErr w:type="spellEnd"/>
    </w:p>
    <w:p w14:paraId="495AD3DA" w14:textId="77777777" w:rsidR="00900A66" w:rsidRPr="00900A66" w:rsidRDefault="00900A66" w:rsidP="00900A66">
      <w:pPr>
        <w:ind w:left="851" w:hanging="851"/>
        <w:rPr>
          <w:rFonts w:ascii="Gill Sans MT" w:hAnsi="Gill Sans MT"/>
          <w:szCs w:val="22"/>
        </w:rPr>
      </w:pPr>
      <w:r w:rsidRPr="00900A66">
        <w:rPr>
          <w:rFonts w:ascii="Gill Sans MT" w:hAnsi="Gill Sans MT"/>
          <w:szCs w:val="22"/>
        </w:rPr>
        <w:t xml:space="preserve">LNHAA    </w:t>
      </w:r>
      <w:r>
        <w:rPr>
          <w:rFonts w:ascii="Gill Sans MT" w:hAnsi="Gill Sans MT"/>
          <w:szCs w:val="22"/>
        </w:rPr>
        <w:t xml:space="preserve">                           </w:t>
      </w:r>
      <w:proofErr w:type="spellStart"/>
      <w:r w:rsidRPr="00900A66">
        <w:rPr>
          <w:rFonts w:ascii="Gill Sans MT" w:hAnsi="Gill Sans MT"/>
          <w:szCs w:val="22"/>
        </w:rPr>
        <w:t>Laboratório</w:t>
      </w:r>
      <w:proofErr w:type="spellEnd"/>
      <w:r w:rsidRPr="00900A66">
        <w:rPr>
          <w:rFonts w:ascii="Gill Sans MT" w:hAnsi="Gill Sans MT"/>
          <w:szCs w:val="22"/>
        </w:rPr>
        <w:t xml:space="preserve"> Nacional de </w:t>
      </w:r>
      <w:proofErr w:type="spellStart"/>
      <w:r w:rsidRPr="00900A66">
        <w:rPr>
          <w:rFonts w:ascii="Gill Sans MT" w:hAnsi="Gill Sans MT"/>
          <w:szCs w:val="22"/>
        </w:rPr>
        <w:t>Higiene</w:t>
      </w:r>
      <w:proofErr w:type="spellEnd"/>
      <w:r w:rsidRPr="00900A66">
        <w:rPr>
          <w:rFonts w:ascii="Gill Sans MT" w:hAnsi="Gill Sans MT"/>
          <w:szCs w:val="22"/>
        </w:rPr>
        <w:t xml:space="preserve"> das </w:t>
      </w:r>
      <w:proofErr w:type="spellStart"/>
      <w:r w:rsidRPr="00900A66">
        <w:rPr>
          <w:rFonts w:ascii="Gill Sans MT" w:hAnsi="Gill Sans MT"/>
          <w:szCs w:val="22"/>
        </w:rPr>
        <w:t>Águas</w:t>
      </w:r>
      <w:proofErr w:type="spellEnd"/>
      <w:r w:rsidRPr="00900A66">
        <w:rPr>
          <w:rFonts w:ascii="Gill Sans MT" w:hAnsi="Gill Sans MT"/>
          <w:szCs w:val="22"/>
        </w:rPr>
        <w:t xml:space="preserve"> e Alimentos</w:t>
      </w:r>
    </w:p>
    <w:p w14:paraId="3C7E2CC9" w14:textId="77777777" w:rsidR="00900A66" w:rsidRPr="00900A66" w:rsidRDefault="00900A66" w:rsidP="00900A66">
      <w:pPr>
        <w:ind w:left="851" w:right="-331" w:hanging="851"/>
        <w:rPr>
          <w:rFonts w:ascii="Gill Sans MT" w:hAnsi="Gill Sans MT"/>
          <w:szCs w:val="22"/>
        </w:rPr>
      </w:pPr>
      <w:r w:rsidRPr="00900A66">
        <w:rPr>
          <w:rFonts w:ascii="Gill Sans MT" w:hAnsi="Gill Sans MT"/>
          <w:szCs w:val="22"/>
        </w:rPr>
        <w:t xml:space="preserve">MASA      </w:t>
      </w:r>
      <w:r>
        <w:rPr>
          <w:rFonts w:ascii="Gill Sans MT" w:hAnsi="Gill Sans MT"/>
          <w:szCs w:val="22"/>
        </w:rPr>
        <w:t xml:space="preserve">                            </w:t>
      </w:r>
      <w:proofErr w:type="spellStart"/>
      <w:r w:rsidRPr="00900A66">
        <w:rPr>
          <w:rFonts w:ascii="Gill Sans MT" w:hAnsi="Gill Sans MT"/>
          <w:szCs w:val="22"/>
        </w:rPr>
        <w:t>Ministério</w:t>
      </w:r>
      <w:proofErr w:type="spellEnd"/>
      <w:r w:rsidRPr="00900A66">
        <w:rPr>
          <w:rFonts w:ascii="Gill Sans MT" w:hAnsi="Gill Sans MT"/>
          <w:szCs w:val="22"/>
        </w:rPr>
        <w:t xml:space="preserve"> da </w:t>
      </w:r>
      <w:proofErr w:type="spellStart"/>
      <w:r w:rsidRPr="00900A66">
        <w:rPr>
          <w:rFonts w:ascii="Gill Sans MT" w:hAnsi="Gill Sans MT"/>
          <w:szCs w:val="22"/>
        </w:rPr>
        <w:t>Agricultura</w:t>
      </w:r>
      <w:proofErr w:type="spellEnd"/>
      <w:r w:rsidRPr="00900A66">
        <w:rPr>
          <w:rFonts w:ascii="Gill Sans MT" w:hAnsi="Gill Sans MT"/>
          <w:szCs w:val="22"/>
        </w:rPr>
        <w:t xml:space="preserve"> e </w:t>
      </w:r>
      <w:proofErr w:type="spellStart"/>
      <w:r w:rsidRPr="00900A66">
        <w:rPr>
          <w:rFonts w:ascii="Gill Sans MT" w:hAnsi="Gill Sans MT"/>
          <w:szCs w:val="22"/>
        </w:rPr>
        <w:t>Segurança</w:t>
      </w:r>
      <w:proofErr w:type="spellEnd"/>
      <w:r w:rsidRPr="00900A66">
        <w:rPr>
          <w:rFonts w:ascii="Gill Sans MT" w:hAnsi="Gill Sans MT"/>
          <w:szCs w:val="22"/>
        </w:rPr>
        <w:t xml:space="preserve"> </w:t>
      </w:r>
      <w:proofErr w:type="spellStart"/>
      <w:r w:rsidRPr="00900A66">
        <w:rPr>
          <w:rFonts w:ascii="Gill Sans MT" w:hAnsi="Gill Sans MT"/>
          <w:szCs w:val="22"/>
        </w:rPr>
        <w:t>Alimentar</w:t>
      </w:r>
      <w:proofErr w:type="spellEnd"/>
    </w:p>
    <w:p w14:paraId="4F88E5A6" w14:textId="77777777" w:rsidR="00900A66" w:rsidRPr="00900A66" w:rsidRDefault="00900A66" w:rsidP="00900A66">
      <w:pPr>
        <w:rPr>
          <w:rFonts w:ascii="Gill Sans MT" w:hAnsi="Gill Sans MT"/>
          <w:szCs w:val="22"/>
        </w:rPr>
      </w:pPr>
      <w:r w:rsidRPr="00900A66">
        <w:rPr>
          <w:rFonts w:ascii="Gill Sans MT" w:hAnsi="Gill Sans MT"/>
          <w:szCs w:val="22"/>
        </w:rPr>
        <w:t xml:space="preserve">MCDA       </w:t>
      </w:r>
      <w:r>
        <w:rPr>
          <w:rFonts w:ascii="Gill Sans MT" w:hAnsi="Gill Sans MT"/>
          <w:szCs w:val="22"/>
        </w:rPr>
        <w:t xml:space="preserve">                          </w:t>
      </w:r>
      <w:r w:rsidRPr="00900A66">
        <w:rPr>
          <w:rFonts w:ascii="Gill Sans MT" w:hAnsi="Gill Sans MT"/>
          <w:szCs w:val="22"/>
        </w:rPr>
        <w:t>Multi Criteria Decision Analysis</w:t>
      </w:r>
    </w:p>
    <w:p w14:paraId="51DEE7D9" w14:textId="77777777" w:rsidR="00900A66" w:rsidRPr="00900A66" w:rsidRDefault="00900A66" w:rsidP="00900A66">
      <w:pPr>
        <w:rPr>
          <w:rFonts w:ascii="Gill Sans MT" w:hAnsi="Gill Sans MT"/>
          <w:szCs w:val="22"/>
        </w:rPr>
      </w:pPr>
      <w:r w:rsidRPr="00900A66">
        <w:rPr>
          <w:rFonts w:ascii="Gill Sans MT" w:hAnsi="Gill Sans MT"/>
          <w:szCs w:val="22"/>
        </w:rPr>
        <w:t xml:space="preserve">MIC           </w:t>
      </w:r>
      <w:r>
        <w:rPr>
          <w:rFonts w:ascii="Gill Sans MT" w:hAnsi="Gill Sans MT"/>
          <w:szCs w:val="22"/>
        </w:rPr>
        <w:t xml:space="preserve">                          </w:t>
      </w:r>
      <w:proofErr w:type="spellStart"/>
      <w:r w:rsidRPr="00900A66">
        <w:rPr>
          <w:rFonts w:ascii="Gill Sans MT" w:hAnsi="Gill Sans MT"/>
          <w:szCs w:val="22"/>
        </w:rPr>
        <w:t>Ministério</w:t>
      </w:r>
      <w:proofErr w:type="spellEnd"/>
      <w:r w:rsidRPr="00900A66">
        <w:rPr>
          <w:rFonts w:ascii="Gill Sans MT" w:hAnsi="Gill Sans MT"/>
          <w:szCs w:val="22"/>
        </w:rPr>
        <w:t xml:space="preserve"> da </w:t>
      </w:r>
      <w:proofErr w:type="spellStart"/>
      <w:r w:rsidRPr="00900A66">
        <w:rPr>
          <w:rFonts w:ascii="Gill Sans MT" w:hAnsi="Gill Sans MT"/>
          <w:szCs w:val="22"/>
        </w:rPr>
        <w:t>Indústria</w:t>
      </w:r>
      <w:proofErr w:type="spellEnd"/>
      <w:r w:rsidRPr="00900A66">
        <w:rPr>
          <w:rFonts w:ascii="Gill Sans MT" w:hAnsi="Gill Sans MT"/>
          <w:szCs w:val="22"/>
        </w:rPr>
        <w:t xml:space="preserve"> e do     </w:t>
      </w:r>
      <w:proofErr w:type="spellStart"/>
      <w:r w:rsidRPr="00900A66">
        <w:rPr>
          <w:rFonts w:ascii="Gill Sans MT" w:hAnsi="Gill Sans MT"/>
          <w:szCs w:val="22"/>
        </w:rPr>
        <w:t>Comércio</w:t>
      </w:r>
      <w:proofErr w:type="spellEnd"/>
    </w:p>
    <w:p w14:paraId="6F7141CD" w14:textId="77777777" w:rsidR="00900A66" w:rsidRPr="00900A66" w:rsidRDefault="00900A66" w:rsidP="00900A66">
      <w:pPr>
        <w:rPr>
          <w:rFonts w:ascii="Gill Sans MT" w:hAnsi="Gill Sans MT"/>
          <w:szCs w:val="22"/>
        </w:rPr>
      </w:pPr>
      <w:r w:rsidRPr="00900A66">
        <w:rPr>
          <w:rFonts w:ascii="Gill Sans MT" w:hAnsi="Gill Sans MT"/>
          <w:szCs w:val="22"/>
        </w:rPr>
        <w:t xml:space="preserve">MOU         </w:t>
      </w:r>
      <w:r>
        <w:rPr>
          <w:rFonts w:ascii="Gill Sans MT" w:hAnsi="Gill Sans MT"/>
          <w:szCs w:val="22"/>
        </w:rPr>
        <w:t xml:space="preserve">                          </w:t>
      </w:r>
      <w:r w:rsidRPr="00900A66">
        <w:rPr>
          <w:rFonts w:ascii="Gill Sans MT" w:hAnsi="Gill Sans MT"/>
          <w:szCs w:val="22"/>
        </w:rPr>
        <w:t>Memorandum of Understanding</w:t>
      </w:r>
    </w:p>
    <w:p w14:paraId="66F64ABC" w14:textId="77777777" w:rsidR="00900A66" w:rsidRPr="00900A66" w:rsidRDefault="00900A66" w:rsidP="00900A66">
      <w:pPr>
        <w:rPr>
          <w:rFonts w:ascii="Gill Sans MT" w:hAnsi="Gill Sans MT"/>
          <w:szCs w:val="22"/>
        </w:rPr>
      </w:pPr>
      <w:r w:rsidRPr="00900A66">
        <w:rPr>
          <w:rFonts w:ascii="Gill Sans MT" w:hAnsi="Gill Sans MT"/>
          <w:szCs w:val="22"/>
        </w:rPr>
        <w:t xml:space="preserve">NNA          </w:t>
      </w:r>
      <w:r>
        <w:rPr>
          <w:rFonts w:ascii="Gill Sans MT" w:hAnsi="Gill Sans MT"/>
          <w:szCs w:val="22"/>
        </w:rPr>
        <w:t xml:space="preserve">                          </w:t>
      </w:r>
      <w:r w:rsidRPr="00900A66">
        <w:rPr>
          <w:rFonts w:ascii="Gill Sans MT" w:hAnsi="Gill Sans MT"/>
          <w:szCs w:val="22"/>
        </w:rPr>
        <w:t>National Notification Authority</w:t>
      </w:r>
    </w:p>
    <w:p w14:paraId="119DF27B" w14:textId="77777777" w:rsidR="00900A66" w:rsidRPr="00900A66" w:rsidRDefault="00900A66" w:rsidP="00900A66">
      <w:pPr>
        <w:rPr>
          <w:rFonts w:ascii="Gill Sans MT" w:hAnsi="Gill Sans MT"/>
          <w:szCs w:val="22"/>
        </w:rPr>
      </w:pPr>
      <w:r w:rsidRPr="00900A66">
        <w:rPr>
          <w:rFonts w:ascii="Gill Sans MT" w:hAnsi="Gill Sans MT"/>
          <w:szCs w:val="22"/>
        </w:rPr>
        <w:t xml:space="preserve">NEP          </w:t>
      </w:r>
      <w:r>
        <w:rPr>
          <w:rFonts w:ascii="Gill Sans MT" w:hAnsi="Gill Sans MT"/>
          <w:szCs w:val="22"/>
        </w:rPr>
        <w:t xml:space="preserve">                          </w:t>
      </w:r>
      <w:r w:rsidRPr="00900A66">
        <w:rPr>
          <w:rFonts w:ascii="Gill Sans MT" w:hAnsi="Gill Sans MT"/>
          <w:szCs w:val="22"/>
        </w:rPr>
        <w:t xml:space="preserve"> National Enquiry Point</w:t>
      </w:r>
    </w:p>
    <w:p w14:paraId="736C0689" w14:textId="77777777" w:rsidR="00900A66" w:rsidRPr="00900A66" w:rsidRDefault="00900A66" w:rsidP="00900A66">
      <w:pPr>
        <w:rPr>
          <w:rFonts w:ascii="Gill Sans MT" w:hAnsi="Gill Sans MT"/>
          <w:szCs w:val="22"/>
        </w:rPr>
      </w:pPr>
      <w:r w:rsidRPr="00900A66">
        <w:rPr>
          <w:rFonts w:ascii="Gill Sans MT" w:hAnsi="Gill Sans MT"/>
          <w:szCs w:val="22"/>
        </w:rPr>
        <w:t xml:space="preserve">NPPO        </w:t>
      </w:r>
      <w:r w:rsidR="00F6319A">
        <w:rPr>
          <w:rFonts w:ascii="Gill Sans MT" w:hAnsi="Gill Sans MT"/>
          <w:szCs w:val="22"/>
        </w:rPr>
        <w:t xml:space="preserve">                          </w:t>
      </w:r>
      <w:r w:rsidRPr="00900A66">
        <w:rPr>
          <w:rFonts w:ascii="Gill Sans MT" w:hAnsi="Gill Sans MT"/>
          <w:szCs w:val="22"/>
        </w:rPr>
        <w:t xml:space="preserve">National Plant Protec </w:t>
      </w:r>
      <w:proofErr w:type="spellStart"/>
      <w:r w:rsidRPr="00900A66">
        <w:rPr>
          <w:rFonts w:ascii="Gill Sans MT" w:hAnsi="Gill Sans MT"/>
          <w:szCs w:val="22"/>
        </w:rPr>
        <w:t>tion</w:t>
      </w:r>
      <w:proofErr w:type="spellEnd"/>
      <w:r w:rsidRPr="00900A66">
        <w:rPr>
          <w:rFonts w:ascii="Gill Sans MT" w:hAnsi="Gill Sans MT"/>
          <w:szCs w:val="22"/>
        </w:rPr>
        <w:t xml:space="preserve"> Organization</w:t>
      </w:r>
    </w:p>
    <w:p w14:paraId="1243BC45" w14:textId="77777777" w:rsidR="00900A66" w:rsidRPr="00900A66" w:rsidRDefault="00900A66" w:rsidP="00900A66">
      <w:pPr>
        <w:rPr>
          <w:rFonts w:ascii="Gill Sans MT" w:hAnsi="Gill Sans MT"/>
          <w:szCs w:val="22"/>
        </w:rPr>
      </w:pPr>
      <w:r w:rsidRPr="00900A66">
        <w:rPr>
          <w:rFonts w:ascii="Gill Sans MT" w:hAnsi="Gill Sans MT"/>
          <w:szCs w:val="22"/>
        </w:rPr>
        <w:t xml:space="preserve">OIE            </w:t>
      </w:r>
      <w:r w:rsidR="00F6319A">
        <w:rPr>
          <w:rFonts w:ascii="Gill Sans MT" w:hAnsi="Gill Sans MT"/>
          <w:szCs w:val="22"/>
        </w:rPr>
        <w:t xml:space="preserve">                          </w:t>
      </w:r>
      <w:r w:rsidRPr="00900A66">
        <w:rPr>
          <w:rFonts w:ascii="Gill Sans MT" w:hAnsi="Gill Sans MT"/>
          <w:szCs w:val="22"/>
        </w:rPr>
        <w:t>World Animal Health Organization</w:t>
      </w:r>
    </w:p>
    <w:p w14:paraId="4B9A5857" w14:textId="77777777" w:rsidR="00900A66" w:rsidRPr="00900A66" w:rsidRDefault="00900A66" w:rsidP="00900A66">
      <w:pPr>
        <w:rPr>
          <w:rFonts w:ascii="Gill Sans MT" w:hAnsi="Gill Sans MT"/>
          <w:szCs w:val="22"/>
        </w:rPr>
      </w:pPr>
      <w:r w:rsidRPr="00900A66">
        <w:rPr>
          <w:rFonts w:ascii="Gill Sans MT" w:hAnsi="Gill Sans MT"/>
          <w:szCs w:val="22"/>
        </w:rPr>
        <w:t xml:space="preserve">PCE            </w:t>
      </w:r>
      <w:r w:rsidR="00F6319A">
        <w:rPr>
          <w:rFonts w:ascii="Gill Sans MT" w:hAnsi="Gill Sans MT"/>
          <w:szCs w:val="22"/>
        </w:rPr>
        <w:t xml:space="preserve">                          </w:t>
      </w:r>
      <w:r w:rsidRPr="00900A66">
        <w:rPr>
          <w:rFonts w:ascii="Gill Sans MT" w:hAnsi="Gill Sans MT"/>
          <w:szCs w:val="22"/>
        </w:rPr>
        <w:t>Phytosanitary Capacity Evaluation</w:t>
      </w:r>
    </w:p>
    <w:p w14:paraId="7B3BE110" w14:textId="77777777" w:rsidR="00900A66" w:rsidRPr="00900A66" w:rsidRDefault="00900A66" w:rsidP="00900A66">
      <w:pPr>
        <w:rPr>
          <w:rFonts w:ascii="Gill Sans MT" w:hAnsi="Gill Sans MT"/>
          <w:szCs w:val="22"/>
        </w:rPr>
      </w:pPr>
      <w:r w:rsidRPr="00900A66">
        <w:rPr>
          <w:rFonts w:ascii="Gill Sans MT" w:hAnsi="Gill Sans MT"/>
          <w:szCs w:val="22"/>
        </w:rPr>
        <w:t xml:space="preserve">PEDSA       </w:t>
      </w:r>
      <w:r w:rsidR="00F6319A">
        <w:rPr>
          <w:rFonts w:ascii="Gill Sans MT" w:hAnsi="Gill Sans MT"/>
          <w:szCs w:val="22"/>
        </w:rPr>
        <w:t xml:space="preserve">                           </w:t>
      </w:r>
      <w:r w:rsidRPr="00900A66">
        <w:rPr>
          <w:rFonts w:ascii="Gill Sans MT" w:hAnsi="Gill Sans MT" w:cs="Times"/>
          <w:color w:val="000000"/>
          <w:szCs w:val="22"/>
        </w:rPr>
        <w:t>Strategic Plan for Agricultural Development</w:t>
      </w:r>
    </w:p>
    <w:p w14:paraId="43360C63" w14:textId="77777777" w:rsidR="00900A66" w:rsidRPr="00900A66" w:rsidRDefault="00900A66" w:rsidP="00900A66">
      <w:pPr>
        <w:rPr>
          <w:rFonts w:ascii="Gill Sans MT" w:hAnsi="Gill Sans MT"/>
          <w:szCs w:val="22"/>
        </w:rPr>
      </w:pPr>
      <w:r w:rsidRPr="00900A66">
        <w:rPr>
          <w:rFonts w:ascii="Gill Sans MT" w:hAnsi="Gill Sans MT"/>
          <w:szCs w:val="22"/>
        </w:rPr>
        <w:t xml:space="preserve">PRA           </w:t>
      </w:r>
      <w:r w:rsidR="00F6319A">
        <w:rPr>
          <w:rFonts w:ascii="Gill Sans MT" w:hAnsi="Gill Sans MT"/>
          <w:szCs w:val="22"/>
        </w:rPr>
        <w:t xml:space="preserve">                           </w:t>
      </w:r>
      <w:r w:rsidRPr="00900A66">
        <w:rPr>
          <w:rFonts w:ascii="Gill Sans MT" w:hAnsi="Gill Sans MT"/>
          <w:szCs w:val="22"/>
        </w:rPr>
        <w:t>Pest Risk Analysis</w:t>
      </w:r>
    </w:p>
    <w:p w14:paraId="0B860943" w14:textId="77777777" w:rsidR="00900A66" w:rsidRPr="00900A66" w:rsidRDefault="00900A66" w:rsidP="00900A66">
      <w:pPr>
        <w:rPr>
          <w:rFonts w:ascii="Gill Sans MT" w:hAnsi="Gill Sans MT"/>
          <w:szCs w:val="22"/>
        </w:rPr>
      </w:pPr>
      <w:r w:rsidRPr="00900A66">
        <w:rPr>
          <w:rFonts w:ascii="Gill Sans MT" w:hAnsi="Gill Sans MT"/>
          <w:szCs w:val="22"/>
        </w:rPr>
        <w:t xml:space="preserve">PVS            </w:t>
      </w:r>
      <w:r w:rsidR="00F6319A">
        <w:rPr>
          <w:rFonts w:ascii="Gill Sans MT" w:hAnsi="Gill Sans MT"/>
          <w:szCs w:val="22"/>
        </w:rPr>
        <w:t xml:space="preserve">                           </w:t>
      </w:r>
      <w:r w:rsidRPr="00900A66">
        <w:rPr>
          <w:rFonts w:ascii="Gill Sans MT" w:hAnsi="Gill Sans MT"/>
          <w:szCs w:val="22"/>
        </w:rPr>
        <w:t>Performance of Veterinary Services</w:t>
      </w:r>
    </w:p>
    <w:p w14:paraId="301DF3E8" w14:textId="77777777" w:rsidR="00900A66" w:rsidRPr="00900A66" w:rsidRDefault="00900A66" w:rsidP="00900A66">
      <w:pPr>
        <w:rPr>
          <w:rFonts w:ascii="Gill Sans MT" w:hAnsi="Gill Sans MT"/>
          <w:szCs w:val="22"/>
        </w:rPr>
      </w:pPr>
      <w:r w:rsidRPr="00900A66">
        <w:rPr>
          <w:rFonts w:ascii="Gill Sans MT" w:hAnsi="Gill Sans MT"/>
          <w:szCs w:val="22"/>
        </w:rPr>
        <w:t xml:space="preserve">SADC         </w:t>
      </w:r>
      <w:r w:rsidR="00F6319A">
        <w:rPr>
          <w:rFonts w:ascii="Gill Sans MT" w:hAnsi="Gill Sans MT"/>
          <w:szCs w:val="22"/>
        </w:rPr>
        <w:t xml:space="preserve">                          </w:t>
      </w:r>
      <w:r w:rsidRPr="00900A66">
        <w:rPr>
          <w:rFonts w:ascii="Gill Sans MT" w:hAnsi="Gill Sans MT"/>
          <w:szCs w:val="22"/>
        </w:rPr>
        <w:t>Southern African Development Community</w:t>
      </w:r>
    </w:p>
    <w:p w14:paraId="0822D756" w14:textId="77777777" w:rsidR="00900A66" w:rsidRPr="00900A66" w:rsidRDefault="00900A66" w:rsidP="00900A66">
      <w:pPr>
        <w:rPr>
          <w:rFonts w:ascii="Gill Sans MT" w:hAnsi="Gill Sans MT"/>
          <w:szCs w:val="22"/>
        </w:rPr>
      </w:pPr>
      <w:proofErr w:type="spellStart"/>
      <w:r w:rsidRPr="00900A66">
        <w:rPr>
          <w:rFonts w:ascii="Gill Sans MT" w:hAnsi="Gill Sans MT"/>
          <w:szCs w:val="22"/>
        </w:rPr>
        <w:t>SeW</w:t>
      </w:r>
      <w:proofErr w:type="spellEnd"/>
      <w:r w:rsidRPr="00900A66">
        <w:rPr>
          <w:rFonts w:ascii="Gill Sans MT" w:hAnsi="Gill Sans MT"/>
          <w:szCs w:val="22"/>
        </w:rPr>
        <w:t xml:space="preserve">          </w:t>
      </w:r>
      <w:r w:rsidR="00F6319A">
        <w:rPr>
          <w:rFonts w:ascii="Gill Sans MT" w:hAnsi="Gill Sans MT"/>
          <w:szCs w:val="22"/>
        </w:rPr>
        <w:t xml:space="preserve">                           </w:t>
      </w:r>
      <w:r w:rsidRPr="00900A66">
        <w:rPr>
          <w:rFonts w:ascii="Gill Sans MT" w:hAnsi="Gill Sans MT"/>
          <w:szCs w:val="22"/>
        </w:rPr>
        <w:t>Single Electronic Window</w:t>
      </w:r>
    </w:p>
    <w:p w14:paraId="3BABBFBB" w14:textId="77777777" w:rsidR="00900A66" w:rsidRPr="00900A66" w:rsidRDefault="00900A66" w:rsidP="00900A66">
      <w:pPr>
        <w:rPr>
          <w:rFonts w:ascii="Gill Sans MT" w:hAnsi="Gill Sans MT"/>
          <w:szCs w:val="22"/>
        </w:rPr>
      </w:pPr>
      <w:r w:rsidRPr="00900A66">
        <w:rPr>
          <w:rFonts w:ascii="Gill Sans MT" w:hAnsi="Gill Sans MT"/>
          <w:szCs w:val="22"/>
        </w:rPr>
        <w:t xml:space="preserve">SIP             </w:t>
      </w:r>
      <w:r w:rsidR="00F6319A">
        <w:rPr>
          <w:rFonts w:ascii="Gill Sans MT" w:hAnsi="Gill Sans MT"/>
          <w:szCs w:val="22"/>
        </w:rPr>
        <w:t xml:space="preserve">                           </w:t>
      </w:r>
      <w:proofErr w:type="spellStart"/>
      <w:r w:rsidRPr="00900A66">
        <w:rPr>
          <w:rFonts w:ascii="Gill Sans MT" w:hAnsi="Gill Sans MT"/>
          <w:szCs w:val="22"/>
        </w:rPr>
        <w:t>Sociedade</w:t>
      </w:r>
      <w:proofErr w:type="spellEnd"/>
      <w:r w:rsidRPr="00900A66">
        <w:rPr>
          <w:rFonts w:ascii="Gill Sans MT" w:hAnsi="Gill Sans MT"/>
          <w:szCs w:val="22"/>
        </w:rPr>
        <w:t xml:space="preserve"> </w:t>
      </w:r>
      <w:proofErr w:type="spellStart"/>
      <w:r w:rsidRPr="00900A66">
        <w:rPr>
          <w:rFonts w:ascii="Gill Sans MT" w:hAnsi="Gill Sans MT"/>
          <w:szCs w:val="22"/>
        </w:rPr>
        <w:t>Industria</w:t>
      </w:r>
      <w:proofErr w:type="spellEnd"/>
      <w:r w:rsidRPr="00900A66">
        <w:rPr>
          <w:rFonts w:ascii="Gill Sans MT" w:hAnsi="Gill Sans MT"/>
          <w:szCs w:val="22"/>
        </w:rPr>
        <w:t xml:space="preserve"> de </w:t>
      </w:r>
      <w:proofErr w:type="spellStart"/>
      <w:r w:rsidRPr="00900A66">
        <w:rPr>
          <w:rFonts w:ascii="Gill Sans MT" w:hAnsi="Gill Sans MT"/>
          <w:szCs w:val="22"/>
        </w:rPr>
        <w:t>Pescas</w:t>
      </w:r>
      <w:proofErr w:type="spellEnd"/>
    </w:p>
    <w:p w14:paraId="46E73955" w14:textId="77777777" w:rsidR="00900A66" w:rsidRPr="00900A66" w:rsidRDefault="00900A66" w:rsidP="00900A66">
      <w:pPr>
        <w:rPr>
          <w:rFonts w:ascii="Gill Sans MT" w:hAnsi="Gill Sans MT"/>
          <w:szCs w:val="22"/>
        </w:rPr>
      </w:pPr>
      <w:r w:rsidRPr="00900A66">
        <w:rPr>
          <w:rFonts w:ascii="Gill Sans MT" w:hAnsi="Gill Sans MT"/>
          <w:szCs w:val="22"/>
        </w:rPr>
        <w:t xml:space="preserve">SPEED       </w:t>
      </w:r>
      <w:r w:rsidR="00F6319A">
        <w:rPr>
          <w:rFonts w:ascii="Gill Sans MT" w:hAnsi="Gill Sans MT"/>
          <w:szCs w:val="22"/>
        </w:rPr>
        <w:t xml:space="preserve">                          </w:t>
      </w:r>
      <w:r w:rsidRPr="00900A66">
        <w:rPr>
          <w:rFonts w:ascii="Gill Sans MT" w:hAnsi="Gill Sans MT"/>
          <w:szCs w:val="22"/>
        </w:rPr>
        <w:t>Supporting the Policy Environment for Economic Development</w:t>
      </w:r>
    </w:p>
    <w:p w14:paraId="2F8F47E6" w14:textId="77777777" w:rsidR="00900A66" w:rsidRPr="00900A66" w:rsidRDefault="00900A66" w:rsidP="00900A66">
      <w:pPr>
        <w:rPr>
          <w:rFonts w:ascii="Gill Sans MT" w:hAnsi="Gill Sans MT"/>
          <w:szCs w:val="22"/>
        </w:rPr>
      </w:pPr>
      <w:r w:rsidRPr="00900A66">
        <w:rPr>
          <w:rFonts w:ascii="Gill Sans MT" w:hAnsi="Gill Sans MT"/>
          <w:szCs w:val="22"/>
        </w:rPr>
        <w:t xml:space="preserve">SPS            </w:t>
      </w:r>
      <w:r w:rsidR="00F6319A">
        <w:rPr>
          <w:rFonts w:ascii="Gill Sans MT" w:hAnsi="Gill Sans MT"/>
          <w:szCs w:val="22"/>
        </w:rPr>
        <w:t xml:space="preserve">                           </w:t>
      </w:r>
      <w:r w:rsidRPr="00900A66">
        <w:rPr>
          <w:rFonts w:ascii="Gill Sans MT" w:hAnsi="Gill Sans MT"/>
          <w:szCs w:val="22"/>
        </w:rPr>
        <w:t>Sanitary and Phytosanitary</w:t>
      </w:r>
    </w:p>
    <w:p w14:paraId="26C60A1D" w14:textId="77777777" w:rsidR="00900A66" w:rsidRPr="00900A66" w:rsidRDefault="00900A66" w:rsidP="00900A66">
      <w:pPr>
        <w:rPr>
          <w:rFonts w:ascii="Gill Sans MT" w:hAnsi="Gill Sans MT"/>
          <w:szCs w:val="22"/>
        </w:rPr>
      </w:pPr>
      <w:r w:rsidRPr="00900A66">
        <w:rPr>
          <w:rFonts w:ascii="Gill Sans MT" w:hAnsi="Gill Sans MT"/>
          <w:szCs w:val="22"/>
        </w:rPr>
        <w:t xml:space="preserve">STDF          </w:t>
      </w:r>
      <w:r w:rsidR="00F6319A">
        <w:rPr>
          <w:rFonts w:ascii="Gill Sans MT" w:hAnsi="Gill Sans MT"/>
          <w:szCs w:val="22"/>
        </w:rPr>
        <w:t xml:space="preserve">                          </w:t>
      </w:r>
      <w:r w:rsidRPr="00900A66">
        <w:rPr>
          <w:rFonts w:ascii="Gill Sans MT" w:hAnsi="Gill Sans MT"/>
          <w:szCs w:val="22"/>
        </w:rPr>
        <w:t>Standards and Trade Development Facility</w:t>
      </w:r>
    </w:p>
    <w:p w14:paraId="167EBFEC" w14:textId="77777777" w:rsidR="00900A66" w:rsidRPr="00900A66" w:rsidRDefault="00900A66" w:rsidP="00900A66">
      <w:pPr>
        <w:rPr>
          <w:rFonts w:ascii="Gill Sans MT" w:hAnsi="Gill Sans MT"/>
          <w:szCs w:val="22"/>
        </w:rPr>
      </w:pPr>
      <w:r w:rsidRPr="00900A66">
        <w:rPr>
          <w:rFonts w:ascii="Gill Sans MT" w:hAnsi="Gill Sans MT"/>
          <w:szCs w:val="22"/>
        </w:rPr>
        <w:t xml:space="preserve">TBT            </w:t>
      </w:r>
      <w:r w:rsidR="00F6319A">
        <w:rPr>
          <w:rFonts w:ascii="Gill Sans MT" w:hAnsi="Gill Sans MT"/>
          <w:szCs w:val="22"/>
        </w:rPr>
        <w:t xml:space="preserve">                         </w:t>
      </w:r>
      <w:r w:rsidRPr="00900A66">
        <w:rPr>
          <w:rFonts w:ascii="Gill Sans MT" w:hAnsi="Gill Sans MT"/>
          <w:szCs w:val="22"/>
        </w:rPr>
        <w:t>Technical Barriers to Trade</w:t>
      </w:r>
    </w:p>
    <w:p w14:paraId="17957BDB" w14:textId="77777777" w:rsidR="00900A66" w:rsidRPr="00900A66" w:rsidRDefault="00900A66" w:rsidP="00900A66">
      <w:pPr>
        <w:rPr>
          <w:rFonts w:ascii="Gill Sans MT" w:hAnsi="Gill Sans MT"/>
          <w:szCs w:val="22"/>
        </w:rPr>
      </w:pPr>
      <w:r w:rsidRPr="00900A66">
        <w:rPr>
          <w:rFonts w:ascii="Gill Sans MT" w:hAnsi="Gill Sans MT"/>
          <w:szCs w:val="22"/>
        </w:rPr>
        <w:t xml:space="preserve">TFA            </w:t>
      </w:r>
      <w:r w:rsidR="00F6319A">
        <w:rPr>
          <w:rFonts w:ascii="Gill Sans MT" w:hAnsi="Gill Sans MT"/>
          <w:szCs w:val="22"/>
        </w:rPr>
        <w:t xml:space="preserve">                         </w:t>
      </w:r>
      <w:r w:rsidRPr="00900A66">
        <w:rPr>
          <w:rFonts w:ascii="Gill Sans MT" w:hAnsi="Gill Sans MT"/>
          <w:szCs w:val="22"/>
        </w:rPr>
        <w:t>Trade Facilitation Agreement</w:t>
      </w:r>
    </w:p>
    <w:p w14:paraId="5CBD4019" w14:textId="77777777" w:rsidR="00900A66" w:rsidRPr="00900A66" w:rsidRDefault="00900A66" w:rsidP="00900A66">
      <w:pPr>
        <w:rPr>
          <w:rFonts w:ascii="Gill Sans MT" w:hAnsi="Gill Sans MT"/>
          <w:szCs w:val="22"/>
        </w:rPr>
      </w:pPr>
      <w:r w:rsidRPr="00900A66">
        <w:rPr>
          <w:rFonts w:ascii="Gill Sans MT" w:hAnsi="Gill Sans MT"/>
          <w:szCs w:val="22"/>
        </w:rPr>
        <w:t xml:space="preserve">TPR            </w:t>
      </w:r>
      <w:r w:rsidR="00F6319A">
        <w:rPr>
          <w:rFonts w:ascii="Gill Sans MT" w:hAnsi="Gill Sans MT"/>
          <w:szCs w:val="22"/>
        </w:rPr>
        <w:t xml:space="preserve">                         </w:t>
      </w:r>
      <w:r w:rsidRPr="00900A66">
        <w:rPr>
          <w:rFonts w:ascii="Gill Sans MT" w:hAnsi="Gill Sans MT"/>
          <w:szCs w:val="22"/>
        </w:rPr>
        <w:t>Trade Policy Review</w:t>
      </w:r>
    </w:p>
    <w:p w14:paraId="6350DA1E" w14:textId="77777777" w:rsidR="00900A66" w:rsidRPr="00900A66" w:rsidRDefault="00900A66" w:rsidP="00900A66">
      <w:pPr>
        <w:rPr>
          <w:rFonts w:ascii="Gill Sans MT" w:hAnsi="Gill Sans MT"/>
          <w:szCs w:val="22"/>
        </w:rPr>
      </w:pPr>
      <w:r w:rsidRPr="00900A66">
        <w:rPr>
          <w:rFonts w:ascii="Gill Sans MT" w:hAnsi="Gill Sans MT"/>
          <w:szCs w:val="22"/>
        </w:rPr>
        <w:t xml:space="preserve">USA            </w:t>
      </w:r>
      <w:r w:rsidR="00F6319A">
        <w:rPr>
          <w:rFonts w:ascii="Gill Sans MT" w:hAnsi="Gill Sans MT"/>
          <w:szCs w:val="22"/>
        </w:rPr>
        <w:t xml:space="preserve">                         </w:t>
      </w:r>
      <w:r w:rsidRPr="00900A66">
        <w:rPr>
          <w:rFonts w:ascii="Gill Sans MT" w:hAnsi="Gill Sans MT"/>
          <w:szCs w:val="22"/>
        </w:rPr>
        <w:t>United States of America</w:t>
      </w:r>
    </w:p>
    <w:p w14:paraId="2FCCA557" w14:textId="77777777" w:rsidR="00900A66" w:rsidRPr="00900A66" w:rsidRDefault="00900A66" w:rsidP="00900A66">
      <w:pPr>
        <w:rPr>
          <w:rFonts w:ascii="Gill Sans MT" w:hAnsi="Gill Sans MT"/>
          <w:szCs w:val="22"/>
        </w:rPr>
      </w:pPr>
      <w:r w:rsidRPr="00900A66">
        <w:rPr>
          <w:rFonts w:ascii="Gill Sans MT" w:hAnsi="Gill Sans MT"/>
          <w:szCs w:val="22"/>
        </w:rPr>
        <w:t xml:space="preserve">USAID        </w:t>
      </w:r>
      <w:r w:rsidR="00F6319A">
        <w:rPr>
          <w:rFonts w:ascii="Gill Sans MT" w:hAnsi="Gill Sans MT"/>
          <w:szCs w:val="22"/>
        </w:rPr>
        <w:t xml:space="preserve">                         </w:t>
      </w:r>
      <w:r w:rsidRPr="00900A66">
        <w:rPr>
          <w:rFonts w:ascii="Gill Sans MT" w:hAnsi="Gill Sans MT"/>
          <w:szCs w:val="22"/>
        </w:rPr>
        <w:t>United States Agency for International Development</w:t>
      </w:r>
    </w:p>
    <w:p w14:paraId="58EFB86C" w14:textId="77777777" w:rsidR="00900A66" w:rsidRPr="00900A66" w:rsidRDefault="00900A66" w:rsidP="00900A66">
      <w:pPr>
        <w:rPr>
          <w:rFonts w:ascii="Gill Sans MT" w:hAnsi="Gill Sans MT"/>
          <w:szCs w:val="22"/>
        </w:rPr>
      </w:pPr>
      <w:r w:rsidRPr="00900A66">
        <w:rPr>
          <w:rFonts w:ascii="Gill Sans MT" w:hAnsi="Gill Sans MT"/>
          <w:szCs w:val="22"/>
        </w:rPr>
        <w:t xml:space="preserve">VA               </w:t>
      </w:r>
      <w:r w:rsidR="00F6319A">
        <w:rPr>
          <w:rFonts w:ascii="Gill Sans MT" w:hAnsi="Gill Sans MT"/>
          <w:szCs w:val="22"/>
        </w:rPr>
        <w:t xml:space="preserve">                        </w:t>
      </w:r>
      <w:r w:rsidRPr="00900A66">
        <w:rPr>
          <w:rFonts w:ascii="Gill Sans MT" w:hAnsi="Gill Sans MT"/>
          <w:szCs w:val="22"/>
        </w:rPr>
        <w:t>Veterinary Authority</w:t>
      </w:r>
    </w:p>
    <w:p w14:paraId="7F82DB73" w14:textId="77777777" w:rsidR="00900A66" w:rsidRPr="00900A66" w:rsidRDefault="00900A66" w:rsidP="00900A66">
      <w:pPr>
        <w:rPr>
          <w:rFonts w:ascii="Gill Sans MT" w:hAnsi="Gill Sans MT"/>
          <w:szCs w:val="22"/>
        </w:rPr>
      </w:pPr>
      <w:r w:rsidRPr="00900A66">
        <w:rPr>
          <w:rFonts w:ascii="Gill Sans MT" w:hAnsi="Gill Sans MT"/>
          <w:szCs w:val="22"/>
        </w:rPr>
        <w:t xml:space="preserve">VAT             </w:t>
      </w:r>
      <w:r w:rsidR="00F6319A">
        <w:rPr>
          <w:rFonts w:ascii="Gill Sans MT" w:hAnsi="Gill Sans MT"/>
          <w:szCs w:val="22"/>
        </w:rPr>
        <w:t xml:space="preserve">                        </w:t>
      </w:r>
      <w:r w:rsidRPr="00900A66">
        <w:rPr>
          <w:rFonts w:ascii="Gill Sans MT" w:hAnsi="Gill Sans MT"/>
          <w:szCs w:val="22"/>
        </w:rPr>
        <w:t>Value Added Tax</w:t>
      </w:r>
    </w:p>
    <w:p w14:paraId="5A29D146" w14:textId="77777777" w:rsidR="00900A66" w:rsidRPr="00900A66" w:rsidRDefault="00900A66" w:rsidP="00900A66">
      <w:pPr>
        <w:rPr>
          <w:rFonts w:ascii="Gill Sans MT" w:hAnsi="Gill Sans MT"/>
          <w:szCs w:val="22"/>
        </w:rPr>
      </w:pPr>
      <w:r w:rsidRPr="00900A66">
        <w:rPr>
          <w:rFonts w:ascii="Gill Sans MT" w:hAnsi="Gill Sans MT"/>
          <w:szCs w:val="22"/>
        </w:rPr>
        <w:t xml:space="preserve">VLSP           </w:t>
      </w:r>
      <w:r w:rsidR="00F6319A">
        <w:rPr>
          <w:rFonts w:ascii="Gill Sans MT" w:hAnsi="Gill Sans MT"/>
          <w:szCs w:val="22"/>
        </w:rPr>
        <w:t xml:space="preserve">                         </w:t>
      </w:r>
      <w:r w:rsidRPr="00900A66">
        <w:rPr>
          <w:rFonts w:ascii="Gill Sans MT" w:hAnsi="Gill Sans MT" w:cs="Arial"/>
          <w:color w:val="000000"/>
          <w:szCs w:val="22"/>
        </w:rPr>
        <w:t xml:space="preserve">Veterinary Legislation Support </w:t>
      </w:r>
      <w:proofErr w:type="spellStart"/>
      <w:r w:rsidRPr="00900A66">
        <w:rPr>
          <w:rFonts w:ascii="Gill Sans MT" w:hAnsi="Gill Sans MT" w:cs="Arial"/>
          <w:color w:val="000000"/>
          <w:szCs w:val="22"/>
        </w:rPr>
        <w:t>Programme</w:t>
      </w:r>
      <w:proofErr w:type="spellEnd"/>
    </w:p>
    <w:p w14:paraId="114E4612" w14:textId="77777777" w:rsidR="00B95365" w:rsidRPr="00900A66" w:rsidRDefault="00900A66" w:rsidP="00900A66">
      <w:pPr>
        <w:rPr>
          <w:rFonts w:ascii="Gill Sans MT" w:hAnsi="Gill Sans MT"/>
          <w:szCs w:val="22"/>
        </w:rPr>
      </w:pPr>
      <w:r w:rsidRPr="00900A66">
        <w:rPr>
          <w:rFonts w:ascii="Gill Sans MT" w:hAnsi="Gill Sans MT"/>
          <w:szCs w:val="22"/>
        </w:rPr>
        <w:t xml:space="preserve">WTO          </w:t>
      </w:r>
      <w:r w:rsidR="00F6319A">
        <w:rPr>
          <w:rFonts w:ascii="Gill Sans MT" w:hAnsi="Gill Sans MT"/>
          <w:szCs w:val="22"/>
        </w:rPr>
        <w:t xml:space="preserve">                         </w:t>
      </w:r>
      <w:r w:rsidRPr="00900A66">
        <w:rPr>
          <w:rFonts w:ascii="Gill Sans MT" w:hAnsi="Gill Sans MT"/>
          <w:szCs w:val="22"/>
        </w:rPr>
        <w:t>World Trade Organization</w:t>
      </w:r>
    </w:p>
    <w:p w14:paraId="02E2D9A3" w14:textId="77777777" w:rsidR="00C12D06" w:rsidRPr="00043583" w:rsidRDefault="00C12D06" w:rsidP="00E54F20">
      <w:pPr>
        <w:pStyle w:val="Heading1"/>
        <w:rPr>
          <w:rFonts w:eastAsia="Cambria"/>
        </w:rPr>
      </w:pPr>
      <w:bookmarkStart w:id="19" w:name="_Toc490124113"/>
      <w:r w:rsidRPr="00A67D54">
        <w:rPr>
          <w:rFonts w:eastAsia="Cambria"/>
        </w:rPr>
        <w:lastRenderedPageBreak/>
        <w:t>Executive summary</w:t>
      </w:r>
      <w:bookmarkEnd w:id="19"/>
    </w:p>
    <w:p w14:paraId="53C4056D" w14:textId="77777777" w:rsidR="007C3DED" w:rsidRPr="00BE6A3F" w:rsidRDefault="007C3DED" w:rsidP="007F15D3">
      <w:pPr>
        <w:pStyle w:val="ListParagraph"/>
        <w:numPr>
          <w:ilvl w:val="0"/>
          <w:numId w:val="35"/>
        </w:numPr>
        <w:jc w:val="left"/>
        <w:rPr>
          <w:rFonts w:ascii="Gill Sans MT" w:hAnsi="Gill Sans MT"/>
        </w:rPr>
      </w:pPr>
      <w:r w:rsidRPr="00BE6A3F">
        <w:rPr>
          <w:rFonts w:ascii="Gill Sans MT" w:hAnsi="Gill Sans MT"/>
        </w:rPr>
        <w:t>Mozambique is a Member of WTO since 26 August 1995 and a member of GATT since 27 July 1992. In general Mozambique is not meeting, or is insufficiently meeting, its WTO and/or SADC SPS commitments. This is particularly notorious about Transparency provisions, but is only the tip of the iceberg. Problems run from technical capacity to institutional capacity, two very different but interdependent and similarly important aspects of SPS capacity.</w:t>
      </w:r>
    </w:p>
    <w:p w14:paraId="2210FDD2" w14:textId="77777777" w:rsidR="007C3DED" w:rsidRPr="00BE6A3F" w:rsidRDefault="007C3DED" w:rsidP="007F15D3">
      <w:pPr>
        <w:pStyle w:val="ListParagraph"/>
        <w:numPr>
          <w:ilvl w:val="0"/>
          <w:numId w:val="35"/>
        </w:numPr>
        <w:jc w:val="left"/>
        <w:rPr>
          <w:rFonts w:ascii="Gill Sans MT" w:hAnsi="Gill Sans MT"/>
        </w:rPr>
      </w:pPr>
      <w:r w:rsidRPr="00BE6A3F">
        <w:rPr>
          <w:rFonts w:ascii="Gill Sans MT" w:hAnsi="Gill Sans MT"/>
        </w:rPr>
        <w:t>Technical capacity shortfalls are notorious in all three SPS components, food safety, animal health and plant protection. Transparency mechanisms, the WTO National Notification Authority (NNA) and the National Enquiry Point (NEP), do not function due to obsolete office equipment and deficient internet connection, but also because of other institutional capacity-related weaknesses including inexistent or poor coordination and communication between the different concerned Ministries and Agencies aggravated by a lack of trust and limited dialogue with the private sector.</w:t>
      </w:r>
    </w:p>
    <w:p w14:paraId="00E615E5" w14:textId="77777777" w:rsidR="007C3DED" w:rsidRPr="00BE6A3F" w:rsidRDefault="007C3DED" w:rsidP="007F15D3">
      <w:pPr>
        <w:pStyle w:val="ListParagraph"/>
        <w:numPr>
          <w:ilvl w:val="0"/>
          <w:numId w:val="35"/>
        </w:numPr>
        <w:jc w:val="left"/>
        <w:rPr>
          <w:rFonts w:ascii="Gill Sans MT" w:hAnsi="Gill Sans MT"/>
        </w:rPr>
      </w:pPr>
      <w:r w:rsidRPr="00BE6A3F">
        <w:rPr>
          <w:rFonts w:ascii="Gill Sans MT" w:hAnsi="Gill Sans MT"/>
        </w:rPr>
        <w:t>Mozambique’s participation in the WTO SPS Committee meetings is occasional and very irregular. The country therefore misses the opportunity to share information, hold bilateral talks and eventually seek support from trade partners, explore market access opportunities, learn from the experiences of other countries with similar profiles, and excludes itself from the development of natural alliances and groups of interests of countries with similar SPS concerns and profiles. Mozambique isn’t either an active SADC Member State regarding SPS issues.</w:t>
      </w:r>
    </w:p>
    <w:p w14:paraId="15E292F0" w14:textId="77777777" w:rsidR="007C3DED" w:rsidRPr="00BE6A3F" w:rsidRDefault="007C3DED" w:rsidP="007F15D3">
      <w:pPr>
        <w:pStyle w:val="ListParagraph"/>
        <w:numPr>
          <w:ilvl w:val="0"/>
          <w:numId w:val="35"/>
        </w:numPr>
        <w:jc w:val="left"/>
        <w:rPr>
          <w:rFonts w:ascii="Gill Sans MT" w:hAnsi="Gill Sans MT"/>
        </w:rPr>
      </w:pPr>
      <w:r w:rsidRPr="00BE6A3F">
        <w:rPr>
          <w:rFonts w:ascii="Gill Sans MT" w:hAnsi="Gill Sans MT"/>
        </w:rPr>
        <w:t>There is a generalized lack of or limited access to adequate training; absence of modern technology and control capacity capable of responding to the entrance and rapid spread of new pests/diseases (recently illustrated in the Panama disease crisis in bananas, Fruit Fly; Corn Armyworm, Aflatoxin, etc.), outdated legislation, standards and regulations, often not harmonized with international standards.</w:t>
      </w:r>
    </w:p>
    <w:p w14:paraId="302BC320" w14:textId="77777777" w:rsidR="007C3DED" w:rsidRPr="00BE6A3F" w:rsidRDefault="007C3DED" w:rsidP="007F15D3">
      <w:pPr>
        <w:pStyle w:val="ListParagraph"/>
        <w:numPr>
          <w:ilvl w:val="0"/>
          <w:numId w:val="35"/>
        </w:numPr>
        <w:jc w:val="left"/>
        <w:rPr>
          <w:rFonts w:ascii="Gill Sans MT" w:hAnsi="Gill Sans MT"/>
        </w:rPr>
      </w:pPr>
      <w:r w:rsidRPr="00BE6A3F">
        <w:rPr>
          <w:rFonts w:ascii="Gill Sans MT" w:hAnsi="Gill Sans MT"/>
        </w:rPr>
        <w:t>Several laboratories lack well qualified and trained staff, often dispose of only the basic material requirements and existing equipment is in many cases obsolete or stalled due to malfunctions and frequently lack the necessary modern technology.</w:t>
      </w:r>
    </w:p>
    <w:p w14:paraId="19E981F9" w14:textId="77777777" w:rsidR="007C3DED" w:rsidRPr="007C3DED" w:rsidRDefault="007C3DED" w:rsidP="007F15D3">
      <w:pPr>
        <w:pStyle w:val="ListParagraph"/>
        <w:numPr>
          <w:ilvl w:val="0"/>
          <w:numId w:val="35"/>
        </w:numPr>
        <w:jc w:val="left"/>
      </w:pPr>
      <w:r w:rsidRPr="00BE6A3F">
        <w:rPr>
          <w:rFonts w:ascii="Gill Sans MT" w:hAnsi="Gill Sans MT"/>
        </w:rPr>
        <w:t>SPS is not seen by high-level deciders as a priority area, and there is no National SPS Strategy, which makes it difficult to build a dedicated National SPS Agenda. But serious financial, technical and human shortages, cross-cutting plant protection, animal health and food safety, need to be urgently addressed.</w:t>
      </w:r>
    </w:p>
    <w:p w14:paraId="2E2BF966" w14:textId="77777777" w:rsidR="007C3DED" w:rsidRDefault="007C3DED" w:rsidP="007C3DED">
      <w:pPr>
        <w:widowControl w:val="0"/>
        <w:autoSpaceDE w:val="0"/>
        <w:autoSpaceDN w:val="0"/>
        <w:adjustRightInd w:val="0"/>
        <w:spacing w:after="240" w:line="340" w:lineRule="atLeast"/>
        <w:ind w:right="-376"/>
        <w:contextualSpacing/>
        <w:jc w:val="both"/>
        <w:rPr>
          <w:rFonts w:asciiTheme="minorHAnsi" w:hAnsiTheme="minorHAnsi" w:cs="Times"/>
          <w:bCs/>
          <w:color w:val="000000"/>
        </w:rPr>
      </w:pPr>
    </w:p>
    <w:p w14:paraId="680B8845" w14:textId="77777777" w:rsidR="007C3DED" w:rsidRDefault="007C3DED" w:rsidP="007C3DED">
      <w:pPr>
        <w:widowControl w:val="0"/>
        <w:autoSpaceDE w:val="0"/>
        <w:autoSpaceDN w:val="0"/>
        <w:adjustRightInd w:val="0"/>
        <w:spacing w:after="240" w:line="340" w:lineRule="atLeast"/>
        <w:ind w:right="-376"/>
        <w:contextualSpacing/>
        <w:jc w:val="both"/>
        <w:rPr>
          <w:rFonts w:asciiTheme="minorHAnsi" w:hAnsiTheme="minorHAnsi" w:cs="Times"/>
          <w:bCs/>
          <w:color w:val="000000"/>
        </w:rPr>
      </w:pPr>
    </w:p>
    <w:p w14:paraId="1D77A8D5" w14:textId="77777777" w:rsidR="007C3DED" w:rsidRDefault="007C3DED" w:rsidP="007C3DED">
      <w:pPr>
        <w:widowControl w:val="0"/>
        <w:autoSpaceDE w:val="0"/>
        <w:autoSpaceDN w:val="0"/>
        <w:adjustRightInd w:val="0"/>
        <w:spacing w:after="240" w:line="340" w:lineRule="atLeast"/>
        <w:ind w:right="-376"/>
        <w:contextualSpacing/>
        <w:jc w:val="both"/>
        <w:rPr>
          <w:rFonts w:asciiTheme="minorHAnsi" w:hAnsiTheme="minorHAnsi" w:cs="Times"/>
          <w:bCs/>
          <w:color w:val="000000"/>
        </w:rPr>
      </w:pPr>
    </w:p>
    <w:p w14:paraId="1294A270" w14:textId="77777777" w:rsidR="007C3DED" w:rsidRPr="007C3DED" w:rsidRDefault="007C3DED" w:rsidP="007C3DED">
      <w:pPr>
        <w:widowControl w:val="0"/>
        <w:autoSpaceDE w:val="0"/>
        <w:autoSpaceDN w:val="0"/>
        <w:adjustRightInd w:val="0"/>
        <w:spacing w:after="240" w:line="340" w:lineRule="atLeast"/>
        <w:ind w:right="-376"/>
        <w:contextualSpacing/>
        <w:jc w:val="both"/>
        <w:rPr>
          <w:rFonts w:asciiTheme="minorHAnsi" w:hAnsiTheme="minorHAnsi" w:cs="Times"/>
          <w:bCs/>
          <w:color w:val="000000"/>
        </w:rPr>
      </w:pPr>
    </w:p>
    <w:p w14:paraId="6B2858DC" w14:textId="77777777" w:rsidR="005874AF" w:rsidRPr="00D334E9" w:rsidRDefault="00C12D06" w:rsidP="007F15D3">
      <w:pPr>
        <w:pStyle w:val="Heading1"/>
        <w:numPr>
          <w:ilvl w:val="0"/>
          <w:numId w:val="33"/>
        </w:numPr>
        <w:rPr>
          <w:rFonts w:eastAsia="MS Mincho"/>
        </w:rPr>
      </w:pPr>
      <w:r w:rsidRPr="00D334E9">
        <w:rPr>
          <w:rFonts w:ascii="Times New Roman" w:eastAsia="MS Mincho" w:hAnsi="Times New Roman"/>
          <w:b/>
          <w:sz w:val="28"/>
          <w:szCs w:val="28"/>
        </w:rPr>
        <w:br w:type="page"/>
      </w:r>
      <w:bookmarkStart w:id="20" w:name="_Toc490124114"/>
      <w:r w:rsidR="005874AF" w:rsidRPr="00D334E9">
        <w:rPr>
          <w:rFonts w:eastAsia="MS Mincho"/>
        </w:rPr>
        <w:lastRenderedPageBreak/>
        <w:t>Introduction</w:t>
      </w:r>
      <w:bookmarkEnd w:id="20"/>
    </w:p>
    <w:p w14:paraId="05E5D647" w14:textId="77777777" w:rsidR="00BE6A3F" w:rsidRPr="00BE6A3F" w:rsidRDefault="000516EA" w:rsidP="00BE6A3F">
      <w:pPr>
        <w:widowControl w:val="0"/>
        <w:autoSpaceDE w:val="0"/>
        <w:autoSpaceDN w:val="0"/>
        <w:adjustRightInd w:val="0"/>
        <w:spacing w:after="240"/>
        <w:rPr>
          <w:rFonts w:ascii="Gill Sans MT" w:eastAsia="MS Mincho" w:hAnsi="Gill Sans MT"/>
          <w:sz w:val="24"/>
        </w:rPr>
      </w:pPr>
      <w:r>
        <w:rPr>
          <w:rFonts w:ascii="Gill Sans MT" w:eastAsia="MS Mincho" w:hAnsi="Gill Sans MT"/>
          <w:sz w:val="24"/>
        </w:rPr>
        <w:t xml:space="preserve">7. </w:t>
      </w:r>
      <w:r w:rsidR="00BE6A3F" w:rsidRPr="00BE6A3F">
        <w:rPr>
          <w:rFonts w:ascii="Gill Sans MT" w:eastAsia="MS Mincho" w:hAnsi="Gill Sans MT"/>
          <w:sz w:val="24"/>
        </w:rPr>
        <w:t xml:space="preserve">To meet his Terms of Reference, the consultant built, as requested, on preliminary work undertaken in this area by SPEED and worked with SPEED+ to complete a baseline analysis of the current SPS environment in Mozambique, including the regulatory framework, with special reference to the report published by </w:t>
      </w:r>
      <w:proofErr w:type="spellStart"/>
      <w:r w:rsidR="00BE6A3F" w:rsidRPr="00BE6A3F">
        <w:rPr>
          <w:rFonts w:ascii="Gill Sans MT" w:eastAsia="MS Mincho" w:hAnsi="Gill Sans MT"/>
          <w:sz w:val="24"/>
        </w:rPr>
        <w:t>Frederico</w:t>
      </w:r>
      <w:proofErr w:type="spellEnd"/>
      <w:r w:rsidR="00BE6A3F" w:rsidRPr="00BE6A3F">
        <w:rPr>
          <w:rFonts w:ascii="Gill Sans MT" w:eastAsia="MS Mincho" w:hAnsi="Gill Sans MT"/>
          <w:sz w:val="24"/>
        </w:rPr>
        <w:t xml:space="preserve"> </w:t>
      </w:r>
      <w:proofErr w:type="spellStart"/>
      <w:r w:rsidR="00BE6A3F" w:rsidRPr="00BE6A3F">
        <w:rPr>
          <w:rFonts w:ascii="Gill Sans MT" w:eastAsia="MS Mincho" w:hAnsi="Gill Sans MT"/>
          <w:sz w:val="24"/>
        </w:rPr>
        <w:t>Sarguene</w:t>
      </w:r>
      <w:proofErr w:type="spellEnd"/>
      <w:r w:rsidR="00BE6A3F" w:rsidRPr="00BE6A3F">
        <w:rPr>
          <w:rFonts w:ascii="Gill Sans MT" w:eastAsia="MS Mincho" w:hAnsi="Gill Sans MT"/>
          <w:sz w:val="24"/>
        </w:rPr>
        <w:t xml:space="preserve"> and Jennifer </w:t>
      </w:r>
      <w:proofErr w:type="spellStart"/>
      <w:r w:rsidR="00BE6A3F" w:rsidRPr="00BE6A3F">
        <w:rPr>
          <w:rFonts w:ascii="Gill Sans MT" w:eastAsia="MS Mincho" w:hAnsi="Gill Sans MT"/>
          <w:sz w:val="24"/>
        </w:rPr>
        <w:t>Rathebe</w:t>
      </w:r>
      <w:proofErr w:type="spellEnd"/>
      <w:r w:rsidR="00BE6A3F" w:rsidRPr="00BE6A3F">
        <w:rPr>
          <w:rFonts w:ascii="Gill Sans MT" w:eastAsia="MS Mincho" w:hAnsi="Gill Sans MT"/>
          <w:sz w:val="24"/>
        </w:rPr>
        <w:t>, (</w:t>
      </w:r>
      <w:proofErr w:type="spellStart"/>
      <w:r w:rsidR="00BE6A3F" w:rsidRPr="00BE6A3F">
        <w:rPr>
          <w:rFonts w:ascii="Gill Sans MT" w:eastAsia="MS Mincho" w:hAnsi="Gill Sans MT"/>
          <w:sz w:val="24"/>
        </w:rPr>
        <w:t>Sarguene</w:t>
      </w:r>
      <w:proofErr w:type="spellEnd"/>
      <w:r>
        <w:rPr>
          <w:rFonts w:ascii="Gill Sans MT" w:eastAsia="MS Mincho" w:hAnsi="Gill Sans MT"/>
          <w:sz w:val="24"/>
        </w:rPr>
        <w:t xml:space="preserve"> &amp; </w:t>
      </w:r>
      <w:proofErr w:type="spellStart"/>
      <w:r>
        <w:rPr>
          <w:rFonts w:ascii="Gill Sans MT" w:eastAsia="MS Mincho" w:hAnsi="Gill Sans MT"/>
          <w:sz w:val="24"/>
        </w:rPr>
        <w:t>Rathebe</w:t>
      </w:r>
      <w:proofErr w:type="spellEnd"/>
      <w:r>
        <w:rPr>
          <w:rFonts w:ascii="Gill Sans MT" w:eastAsia="MS Mincho" w:hAnsi="Gill Sans MT"/>
          <w:sz w:val="24"/>
        </w:rPr>
        <w:t>) in April 2016</w:t>
      </w:r>
      <w:r>
        <w:rPr>
          <w:rStyle w:val="FootnoteReference"/>
          <w:rFonts w:eastAsia="MS Mincho"/>
        </w:rPr>
        <w:footnoteReference w:id="1"/>
      </w:r>
      <w:r w:rsidR="00BE6A3F" w:rsidRPr="00BE6A3F">
        <w:rPr>
          <w:rFonts w:ascii="Gill Sans MT" w:eastAsia="MS Mincho" w:hAnsi="Gill Sans MT"/>
          <w:sz w:val="24"/>
        </w:rPr>
        <w:t>. The consultant read and consulted numerous other publications, reports, studies and articles which all contributed to his better understanding of the SPS situation in Mozambique and thus attempt to meet SPEED+ request</w:t>
      </w:r>
      <w:r w:rsidR="00BE6A3F">
        <w:rPr>
          <w:rFonts w:ascii="Gill Sans MT" w:eastAsia="MS Mincho" w:hAnsi="Gill Sans MT"/>
          <w:sz w:val="24"/>
        </w:rPr>
        <w:t>ed activities and deliverables.</w:t>
      </w:r>
    </w:p>
    <w:p w14:paraId="5D5A1A10" w14:textId="77777777" w:rsidR="00BE6A3F" w:rsidRPr="00BE6A3F" w:rsidRDefault="000516EA" w:rsidP="00BE6A3F">
      <w:pPr>
        <w:widowControl w:val="0"/>
        <w:autoSpaceDE w:val="0"/>
        <w:autoSpaceDN w:val="0"/>
        <w:adjustRightInd w:val="0"/>
        <w:spacing w:after="240"/>
        <w:rPr>
          <w:rFonts w:ascii="Gill Sans MT" w:eastAsia="MS Mincho" w:hAnsi="Gill Sans MT"/>
          <w:sz w:val="24"/>
        </w:rPr>
      </w:pPr>
      <w:r>
        <w:rPr>
          <w:rFonts w:ascii="Gill Sans MT" w:eastAsia="MS Mincho" w:hAnsi="Gill Sans MT"/>
          <w:sz w:val="24"/>
        </w:rPr>
        <w:t xml:space="preserve">8. </w:t>
      </w:r>
      <w:r w:rsidR="00BE6A3F" w:rsidRPr="00BE6A3F">
        <w:rPr>
          <w:rFonts w:ascii="Gill Sans MT" w:eastAsia="MS Mincho" w:hAnsi="Gill Sans MT"/>
          <w:sz w:val="24"/>
        </w:rPr>
        <w:t>An incremental steps questionnaire (the “SPS Questionnaire”) was developed in Portuguese and distributed during meetings with representatives of the Ministry of Agriculture and Food Safety (MASA), Ministry of Health, and National Institute of Fish Inspection (INIP). The SPS Questionnaire addressed the three components considered essential for a good application of SPS measures: (1) Human and Technical Capital; (2) Public and private sector interaction; and (3) Ability</w:t>
      </w:r>
      <w:r w:rsidR="00BE6A3F">
        <w:rPr>
          <w:rFonts w:ascii="Gill Sans MT" w:eastAsia="MS Mincho" w:hAnsi="Gill Sans MT"/>
          <w:sz w:val="24"/>
        </w:rPr>
        <w:t xml:space="preserve"> to access marke</w:t>
      </w:r>
      <w:r>
        <w:rPr>
          <w:rFonts w:ascii="Gill Sans MT" w:eastAsia="MS Mincho" w:hAnsi="Gill Sans MT"/>
          <w:sz w:val="24"/>
        </w:rPr>
        <w:t>ts</w:t>
      </w:r>
      <w:r>
        <w:rPr>
          <w:rStyle w:val="FootnoteReference"/>
          <w:rFonts w:eastAsia="MS Mincho"/>
        </w:rPr>
        <w:footnoteReference w:id="2"/>
      </w:r>
      <w:r w:rsidR="00BE6A3F">
        <w:rPr>
          <w:rFonts w:ascii="Gill Sans MT" w:eastAsia="MS Mincho" w:hAnsi="Gill Sans MT"/>
          <w:sz w:val="24"/>
        </w:rPr>
        <w:t>.</w:t>
      </w:r>
    </w:p>
    <w:p w14:paraId="64A6C176" w14:textId="77777777" w:rsidR="000516EA" w:rsidRDefault="000516EA" w:rsidP="00BE6A3F">
      <w:pPr>
        <w:widowControl w:val="0"/>
        <w:autoSpaceDE w:val="0"/>
        <w:autoSpaceDN w:val="0"/>
        <w:adjustRightInd w:val="0"/>
        <w:spacing w:after="240"/>
        <w:rPr>
          <w:rFonts w:ascii="Gill Sans MT" w:eastAsia="MS Mincho" w:hAnsi="Gill Sans MT"/>
          <w:sz w:val="24"/>
        </w:rPr>
      </w:pPr>
      <w:r>
        <w:rPr>
          <w:rFonts w:ascii="Gill Sans MT" w:eastAsia="MS Mincho" w:hAnsi="Gill Sans MT"/>
          <w:sz w:val="24"/>
        </w:rPr>
        <w:t xml:space="preserve">9. </w:t>
      </w:r>
      <w:r w:rsidR="00BE6A3F" w:rsidRPr="00BE6A3F">
        <w:rPr>
          <w:rFonts w:ascii="Gill Sans MT" w:eastAsia="MS Mincho" w:hAnsi="Gill Sans MT"/>
          <w:sz w:val="24"/>
        </w:rPr>
        <w:t>The consultant led his desk research and the numerous interviews and contacts during his 16 days in Maputo, bearing in mind SPEED+ overall objective “to build government and private sector capacity to enable Mozambican firms to make the most of opportunities provided by international and regional trade”. In doing so, and in addressing the assigned SPEED+ activities and deliverables, the consultant tried to avoid duplication with findings and recommendations of other publications and reports, and instead help build on those findings and recommendations, when appropriate, with the hope that some of them are followed by action(s) wit</w:t>
      </w:r>
      <w:r w:rsidR="00BE6A3F">
        <w:rPr>
          <w:rFonts w:ascii="Gill Sans MT" w:eastAsia="MS Mincho" w:hAnsi="Gill Sans MT"/>
          <w:sz w:val="24"/>
        </w:rPr>
        <w:t>h sustainable effect over time.</w:t>
      </w:r>
    </w:p>
    <w:p w14:paraId="6C58AA0D" w14:textId="77777777" w:rsidR="00C12D06" w:rsidRPr="000516EA" w:rsidRDefault="000516EA" w:rsidP="00BE6A3F">
      <w:pPr>
        <w:widowControl w:val="0"/>
        <w:autoSpaceDE w:val="0"/>
        <w:autoSpaceDN w:val="0"/>
        <w:adjustRightInd w:val="0"/>
        <w:spacing w:after="240"/>
        <w:rPr>
          <w:rFonts w:ascii="Gill Sans MT" w:eastAsia="MS Mincho" w:hAnsi="Gill Sans MT"/>
          <w:sz w:val="24"/>
        </w:rPr>
      </w:pPr>
      <w:r>
        <w:rPr>
          <w:rFonts w:ascii="Gill Sans MT" w:eastAsia="MS Mincho" w:hAnsi="Gill Sans MT"/>
          <w:sz w:val="24"/>
        </w:rPr>
        <w:t xml:space="preserve">10. </w:t>
      </w:r>
      <w:r w:rsidR="00BE6A3F" w:rsidRPr="00BE6A3F">
        <w:rPr>
          <w:rFonts w:ascii="Gill Sans MT" w:eastAsia="MS Mincho" w:hAnsi="Gill Sans MT"/>
          <w:sz w:val="24"/>
        </w:rPr>
        <w:t>To the extent possible, the consultant followed the framework of the several activities and deliverables requested in his Terms of Reference.</w:t>
      </w:r>
    </w:p>
    <w:p w14:paraId="20809AED" w14:textId="77777777" w:rsidR="00C12D06" w:rsidRPr="006B5EC4" w:rsidRDefault="00C12D06" w:rsidP="00C12D06">
      <w:pPr>
        <w:tabs>
          <w:tab w:val="left" w:pos="5040"/>
        </w:tabs>
        <w:spacing w:after="160"/>
        <w:ind w:left="720"/>
        <w:contextualSpacing/>
        <w:rPr>
          <w:rFonts w:ascii="Gill Sans MT" w:eastAsia="MS Mincho" w:hAnsi="Gill Sans MT"/>
          <w:sz w:val="24"/>
        </w:rPr>
      </w:pPr>
    </w:p>
    <w:p w14:paraId="00C446A6"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04D70BE6"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48F035DF"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424F7DA4"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7E93DE0E"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09BACB5B"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5E1816BB" w14:textId="77777777" w:rsidR="005A7089" w:rsidRPr="006B5EC4" w:rsidRDefault="005A7089" w:rsidP="00C12D06">
      <w:pPr>
        <w:tabs>
          <w:tab w:val="left" w:pos="5040"/>
        </w:tabs>
        <w:spacing w:after="160"/>
        <w:ind w:left="720"/>
        <w:contextualSpacing/>
        <w:rPr>
          <w:rFonts w:ascii="Gill Sans MT" w:eastAsia="MS Mincho" w:hAnsi="Gill Sans MT"/>
          <w:sz w:val="24"/>
        </w:rPr>
      </w:pPr>
    </w:p>
    <w:p w14:paraId="5D2CF85F" w14:textId="77777777" w:rsidR="0079355E" w:rsidRPr="006B5EC4" w:rsidRDefault="0079355E" w:rsidP="00C12D06">
      <w:pPr>
        <w:tabs>
          <w:tab w:val="left" w:pos="5040"/>
        </w:tabs>
        <w:spacing w:after="160"/>
        <w:ind w:left="720"/>
        <w:contextualSpacing/>
        <w:rPr>
          <w:rFonts w:ascii="Gill Sans MT" w:eastAsia="MS Mincho" w:hAnsi="Gill Sans MT"/>
          <w:sz w:val="24"/>
        </w:rPr>
      </w:pPr>
    </w:p>
    <w:p w14:paraId="214138B1" w14:textId="77777777" w:rsidR="0079355E" w:rsidRPr="006B5EC4" w:rsidRDefault="0079355E" w:rsidP="00C12D06">
      <w:pPr>
        <w:tabs>
          <w:tab w:val="left" w:pos="5040"/>
        </w:tabs>
        <w:spacing w:after="160"/>
        <w:ind w:left="720"/>
        <w:contextualSpacing/>
        <w:rPr>
          <w:rFonts w:ascii="Gill Sans MT" w:eastAsia="MS Mincho" w:hAnsi="Gill Sans MT"/>
          <w:sz w:val="24"/>
        </w:rPr>
      </w:pPr>
    </w:p>
    <w:p w14:paraId="5E28B285" w14:textId="77777777" w:rsidR="0079355E" w:rsidRPr="006B5EC4" w:rsidRDefault="0079355E" w:rsidP="00C12D06">
      <w:pPr>
        <w:tabs>
          <w:tab w:val="left" w:pos="5040"/>
        </w:tabs>
        <w:spacing w:after="160"/>
        <w:ind w:left="720"/>
        <w:contextualSpacing/>
        <w:rPr>
          <w:rFonts w:ascii="Gill Sans MT" w:eastAsia="MS Mincho" w:hAnsi="Gill Sans MT"/>
          <w:sz w:val="24"/>
        </w:rPr>
      </w:pPr>
    </w:p>
    <w:p w14:paraId="5A557873" w14:textId="77777777" w:rsidR="003519E7" w:rsidRPr="006B5EC4" w:rsidRDefault="003519E7" w:rsidP="006B5EC4">
      <w:pPr>
        <w:tabs>
          <w:tab w:val="left" w:pos="5040"/>
        </w:tabs>
        <w:spacing w:after="160"/>
        <w:contextualSpacing/>
        <w:rPr>
          <w:rFonts w:ascii="Gill Sans MT" w:eastAsia="MS Mincho" w:hAnsi="Gill Sans MT"/>
          <w:sz w:val="24"/>
        </w:rPr>
      </w:pPr>
    </w:p>
    <w:p w14:paraId="1BFAAF58" w14:textId="77777777" w:rsidR="00C12D06" w:rsidRDefault="0084799F" w:rsidP="007F15D3">
      <w:pPr>
        <w:pStyle w:val="Heading1"/>
        <w:numPr>
          <w:ilvl w:val="0"/>
          <w:numId w:val="33"/>
        </w:numPr>
        <w:rPr>
          <w:rFonts w:eastAsia="Cambria"/>
        </w:rPr>
      </w:pPr>
      <w:bookmarkStart w:id="21" w:name="_Toc490124115"/>
      <w:r>
        <w:rPr>
          <w:rFonts w:eastAsia="Cambria"/>
        </w:rPr>
        <w:lastRenderedPageBreak/>
        <w:t>Activities and Deliverables</w:t>
      </w:r>
      <w:bookmarkEnd w:id="21"/>
      <w:r>
        <w:rPr>
          <w:rFonts w:eastAsia="Cambria"/>
        </w:rPr>
        <w:t xml:space="preserve"> </w:t>
      </w:r>
    </w:p>
    <w:p w14:paraId="7B257518" w14:textId="77777777" w:rsidR="007A23E5" w:rsidRPr="007A23E5" w:rsidRDefault="007A23E5" w:rsidP="007A23E5">
      <w:pPr>
        <w:pStyle w:val="Heading2"/>
        <w:rPr>
          <w:rFonts w:eastAsia="Cambria"/>
        </w:rPr>
      </w:pPr>
    </w:p>
    <w:p w14:paraId="670A0769" w14:textId="77777777" w:rsidR="00C12D06" w:rsidRDefault="0084799F" w:rsidP="007A23E5">
      <w:pPr>
        <w:pStyle w:val="Heading2"/>
        <w:rPr>
          <w:rFonts w:eastAsia="Cambria"/>
        </w:rPr>
      </w:pPr>
      <w:bookmarkStart w:id="22" w:name="_Toc490124116"/>
      <w:r w:rsidRPr="0084799F">
        <w:rPr>
          <w:rFonts w:eastAsia="Cambria"/>
        </w:rPr>
        <w:t xml:space="preserve">Provide an update on SPS issues in Mozambique </w:t>
      </w:r>
      <w:r w:rsidR="00C12D06" w:rsidRPr="00D334E9">
        <w:rPr>
          <w:rFonts w:eastAsia="Cambria"/>
        </w:rPr>
        <w:t>wage</w:t>
      </w:r>
      <w:bookmarkEnd w:id="22"/>
      <w:r w:rsidR="00C12D06" w:rsidRPr="00D334E9">
        <w:rPr>
          <w:rFonts w:eastAsia="Cambria"/>
        </w:rPr>
        <w:t xml:space="preserve"> </w:t>
      </w:r>
    </w:p>
    <w:p w14:paraId="06CB445B" w14:textId="77777777" w:rsidR="007C4AA7" w:rsidRPr="007C4AA7" w:rsidRDefault="007C4AA7" w:rsidP="007C4AA7">
      <w:pPr>
        <w:rPr>
          <w:rFonts w:eastAsia="Cambria"/>
        </w:rPr>
      </w:pPr>
    </w:p>
    <w:p w14:paraId="3F09F82D" w14:textId="77777777" w:rsidR="000516EA" w:rsidRPr="007C4AA7" w:rsidRDefault="007F15D3" w:rsidP="00760C02">
      <w:pPr>
        <w:spacing w:after="160" w:line="259" w:lineRule="auto"/>
        <w:rPr>
          <w:rFonts w:ascii="Gill Sans MT" w:eastAsia="Cambria" w:hAnsi="Gill Sans MT"/>
          <w:bCs/>
          <w:iCs/>
          <w:sz w:val="24"/>
        </w:rPr>
      </w:pPr>
      <w:r w:rsidRPr="007C4AA7">
        <w:rPr>
          <w:rFonts w:ascii="Gill Sans MT" w:eastAsia="Cambria" w:hAnsi="Gill Sans MT"/>
          <w:bCs/>
          <w:i/>
          <w:iCs/>
          <w:sz w:val="24"/>
          <w:u w:val="single"/>
        </w:rPr>
        <w:t>i</w:t>
      </w:r>
      <w:r w:rsidRPr="007C4AA7">
        <w:rPr>
          <w:rFonts w:ascii="Gill Sans MT" w:eastAsia="Cambria" w:hAnsi="Gill Sans MT"/>
          <w:i/>
          <w:sz w:val="24"/>
        </w:rPr>
        <w:t>ncluding background and details of any donor funded projects working in the area, how the SPS enquiry point is functioning, and how Mozambique is meeting its WTO SPS commitments, implementation of the SPS Annex of the SADC Trade Protocol and implementation of SADC seed protocol.</w:t>
      </w:r>
    </w:p>
    <w:p w14:paraId="7C82BB1F" w14:textId="77777777" w:rsidR="000516EA" w:rsidRPr="007C4AA7" w:rsidRDefault="000516EA" w:rsidP="00760C02">
      <w:pPr>
        <w:spacing w:after="160" w:line="259" w:lineRule="auto"/>
        <w:rPr>
          <w:rFonts w:ascii="Gill Sans MT" w:eastAsia="Cambria" w:hAnsi="Gill Sans MT"/>
          <w:bCs/>
          <w:iCs/>
          <w:sz w:val="24"/>
        </w:rPr>
      </w:pPr>
      <w:r w:rsidRPr="007C4AA7">
        <w:rPr>
          <w:rFonts w:ascii="Gill Sans MT" w:eastAsia="Cambria" w:hAnsi="Gill Sans MT"/>
          <w:bCs/>
          <w:iCs/>
          <w:sz w:val="24"/>
        </w:rPr>
        <w:t xml:space="preserve">11. </w:t>
      </w:r>
      <w:r w:rsidR="0084799F" w:rsidRPr="007C4AA7">
        <w:rPr>
          <w:rFonts w:ascii="Gill Sans MT" w:eastAsia="Cambria" w:hAnsi="Gill Sans MT"/>
          <w:bCs/>
          <w:sz w:val="24"/>
        </w:rPr>
        <w:t>Analysis of available information, underscored by discussions with different stakeholders shows that, in general, Mozambique is not meeting or is insufficiently meeting its WTO and/or SADC SPS commitments. This is particularly notorious concerning Transparency provisions.</w:t>
      </w:r>
    </w:p>
    <w:p w14:paraId="3E51A03A" w14:textId="77777777" w:rsidR="000516EA" w:rsidRPr="007C4AA7" w:rsidRDefault="000516EA" w:rsidP="00760C02">
      <w:pPr>
        <w:spacing w:after="160" w:line="259" w:lineRule="auto"/>
        <w:rPr>
          <w:rFonts w:ascii="Gill Sans MT" w:eastAsia="Cambria" w:hAnsi="Gill Sans MT"/>
          <w:bCs/>
          <w:iCs/>
          <w:sz w:val="24"/>
        </w:rPr>
      </w:pPr>
      <w:r w:rsidRPr="007C4AA7">
        <w:rPr>
          <w:rFonts w:ascii="Gill Sans MT" w:eastAsia="Cambria" w:hAnsi="Gill Sans MT"/>
          <w:bCs/>
          <w:iCs/>
          <w:sz w:val="24"/>
        </w:rPr>
        <w:t xml:space="preserve">12. </w:t>
      </w:r>
      <w:r w:rsidR="0084799F" w:rsidRPr="007C4AA7">
        <w:rPr>
          <w:rFonts w:ascii="Gill Sans MT" w:eastAsia="Cambria" w:hAnsi="Gill Sans MT"/>
          <w:bCs/>
          <w:sz w:val="24"/>
        </w:rPr>
        <w:t>Although Mozambique has appointed both a National Notification Authority and an Enquiry Point, two basic transparency requirements of the Agreement on the Application of SPS Measures (“the SPS Agreement”), the WTO’s Sanitary and Phytosanitary Management Information System (</w:t>
      </w:r>
      <w:hyperlink r:id="rId12" w:history="1">
        <w:r w:rsidR="0084799F" w:rsidRPr="007C4AA7">
          <w:rPr>
            <w:rStyle w:val="Hyperlink"/>
            <w:rFonts w:ascii="Gill Sans MT" w:eastAsia="Cambria" w:hAnsi="Gill Sans MT"/>
            <w:bCs/>
            <w:sz w:val="24"/>
          </w:rPr>
          <w:t>http://spsims.wto.org/)</w:t>
        </w:r>
      </w:hyperlink>
      <w:r w:rsidR="0084799F" w:rsidRPr="007C4AA7">
        <w:rPr>
          <w:rFonts w:ascii="Gill Sans MT" w:eastAsia="Cambria" w:hAnsi="Gill Sans MT"/>
          <w:bCs/>
          <w:sz w:val="24"/>
        </w:rPr>
        <w:t>, shows that, in 22 years of WTO membership, Mozambique notified only 3 SPS measures, 2 in 2012 and 1 in 2017. And yet, the Trade Policy Review Report by the WTO Secretariat</w:t>
      </w:r>
      <w:r w:rsidR="0084799F" w:rsidRPr="007C4AA7">
        <w:rPr>
          <w:rFonts w:eastAsia="Cambria"/>
          <w:sz w:val="24"/>
          <w:vertAlign w:val="superscript"/>
        </w:rPr>
        <w:footnoteReference w:id="3"/>
      </w:r>
      <w:r w:rsidR="0084799F" w:rsidRPr="007C4AA7">
        <w:rPr>
          <w:rFonts w:ascii="Gill Sans MT" w:eastAsia="Cambria" w:hAnsi="Gill Sans MT"/>
          <w:bCs/>
          <w:sz w:val="24"/>
        </w:rPr>
        <w:t>, indicates that “</w:t>
      </w:r>
      <w:r w:rsidR="0084799F" w:rsidRPr="007C4AA7">
        <w:rPr>
          <w:rFonts w:ascii="Gill Sans MT" w:eastAsia="Cambria" w:hAnsi="Gill Sans MT"/>
          <w:i/>
          <w:sz w:val="24"/>
        </w:rPr>
        <w:t>Over the review period, there have been several changes to SPS-related laws and regulations, namely in the areas of: animal health; plant health; GMOs; seeds; pesticides; and food of aquatic origin”</w:t>
      </w:r>
      <w:r w:rsidR="0084799F" w:rsidRPr="007C4AA7">
        <w:rPr>
          <w:rFonts w:ascii="Gill Sans MT" w:eastAsia="Cambria" w:hAnsi="Gill Sans MT"/>
          <w:sz w:val="24"/>
        </w:rPr>
        <w:t>. Likely, some of these, if not all, have an impact on trade.</w:t>
      </w:r>
    </w:p>
    <w:p w14:paraId="5C7CB699" w14:textId="77777777" w:rsidR="000516EA" w:rsidRPr="007C4AA7" w:rsidRDefault="000516EA" w:rsidP="00760C02">
      <w:pPr>
        <w:spacing w:after="160" w:line="259" w:lineRule="auto"/>
        <w:rPr>
          <w:rFonts w:ascii="Gill Sans MT" w:eastAsia="Cambria" w:hAnsi="Gill Sans MT"/>
          <w:bCs/>
          <w:iCs/>
          <w:sz w:val="24"/>
        </w:rPr>
      </w:pPr>
      <w:r w:rsidRPr="007C4AA7">
        <w:rPr>
          <w:rFonts w:ascii="Gill Sans MT" w:eastAsia="Cambria" w:hAnsi="Gill Sans MT"/>
          <w:bCs/>
          <w:iCs/>
          <w:sz w:val="24"/>
        </w:rPr>
        <w:t xml:space="preserve">13. </w:t>
      </w:r>
      <w:r w:rsidR="0084799F" w:rsidRPr="007C4AA7">
        <w:rPr>
          <w:rFonts w:ascii="Gill Sans MT" w:eastAsia="Cambria" w:hAnsi="Gill Sans MT"/>
          <w:sz w:val="24"/>
        </w:rPr>
        <w:t xml:space="preserve">The WTO report goes on noting that </w:t>
      </w:r>
      <w:r w:rsidR="0084799F" w:rsidRPr="007C4AA7">
        <w:rPr>
          <w:rFonts w:ascii="Gill Sans MT" w:eastAsia="Cambria" w:hAnsi="Gill Sans MT"/>
          <w:i/>
          <w:sz w:val="24"/>
        </w:rPr>
        <w:t>“…[</w:t>
      </w:r>
      <w:proofErr w:type="spellStart"/>
      <w:r w:rsidR="0084799F" w:rsidRPr="007C4AA7">
        <w:rPr>
          <w:rFonts w:ascii="Gill Sans MT" w:eastAsia="Cambria" w:hAnsi="Gill Sans MT"/>
          <w:i/>
          <w:sz w:val="24"/>
        </w:rPr>
        <w:t>i</w:t>
      </w:r>
      <w:proofErr w:type="spellEnd"/>
      <w:r w:rsidR="0084799F" w:rsidRPr="007C4AA7">
        <w:rPr>
          <w:rFonts w:ascii="Gill Sans MT" w:eastAsia="Cambria" w:hAnsi="Gill Sans MT"/>
          <w:i/>
          <w:sz w:val="24"/>
        </w:rPr>
        <w:t>]n the context of this Review, the authorities indicated that all SPS measures are based on international standards</w:t>
      </w:r>
      <w:r w:rsidR="0084799F" w:rsidRPr="007C4AA7">
        <w:rPr>
          <w:rFonts w:ascii="Gill Sans MT" w:eastAsia="Cambria" w:hAnsi="Gill Sans MT"/>
          <w:sz w:val="24"/>
        </w:rPr>
        <w:t xml:space="preserve">”, in which case Mozambique wouldn’t necessarily have to notify the WTO. The caveat is that several interviews and meetings held by the consultant indicate that this is hardly verifiable and probably inaccurate. Changes and revisions of several laws and regulations occurred or are ongoing, precisely because by and large they are outdated and not aligned with international standards. A recent example is the new draft Veterinary Law, and several regulations, aimed at addressing the numerous shortcomings found in the OIE Identification Mission that took place in Maputo in October 2015, under the Veterinary Legislation Support </w:t>
      </w:r>
      <w:proofErr w:type="spellStart"/>
      <w:r w:rsidR="0084799F" w:rsidRPr="007C4AA7">
        <w:rPr>
          <w:rFonts w:ascii="Gill Sans MT" w:eastAsia="Cambria" w:hAnsi="Gill Sans MT"/>
          <w:sz w:val="24"/>
        </w:rPr>
        <w:t>Programme</w:t>
      </w:r>
      <w:proofErr w:type="spellEnd"/>
      <w:r w:rsidR="0084799F" w:rsidRPr="007C4AA7">
        <w:rPr>
          <w:rFonts w:ascii="Gill Sans MT" w:eastAsia="Cambria" w:hAnsi="Gill Sans MT"/>
          <w:sz w:val="24"/>
        </w:rPr>
        <w:t xml:space="preserve"> (VLSP)</w:t>
      </w:r>
      <w:r w:rsidR="0084799F" w:rsidRPr="007C4AA7">
        <w:rPr>
          <w:rFonts w:ascii="Gill Sans MT" w:eastAsia="Cambria" w:hAnsi="Gill Sans MT"/>
          <w:sz w:val="24"/>
          <w:vertAlign w:val="superscript"/>
        </w:rPr>
        <w:footnoteReference w:id="4"/>
      </w:r>
      <w:r w:rsidR="0084799F" w:rsidRPr="007C4AA7">
        <w:rPr>
          <w:rFonts w:ascii="Gill Sans MT" w:eastAsia="Cambria" w:hAnsi="Gill Sans MT"/>
          <w:sz w:val="24"/>
        </w:rPr>
        <w:t>.</w:t>
      </w:r>
    </w:p>
    <w:p w14:paraId="3775EA24" w14:textId="77777777" w:rsidR="000516EA" w:rsidRPr="007C4AA7" w:rsidRDefault="000516EA" w:rsidP="00760C02">
      <w:pPr>
        <w:spacing w:after="160" w:line="259" w:lineRule="auto"/>
        <w:rPr>
          <w:rFonts w:ascii="Gill Sans MT" w:eastAsia="Cambria" w:hAnsi="Gill Sans MT"/>
          <w:bCs/>
          <w:iCs/>
          <w:sz w:val="24"/>
        </w:rPr>
      </w:pPr>
      <w:r w:rsidRPr="007C4AA7">
        <w:rPr>
          <w:rFonts w:ascii="Gill Sans MT" w:eastAsia="Cambria" w:hAnsi="Gill Sans MT"/>
          <w:bCs/>
          <w:iCs/>
          <w:sz w:val="24"/>
        </w:rPr>
        <w:t xml:space="preserve">14. </w:t>
      </w:r>
      <w:r w:rsidR="0084799F" w:rsidRPr="007C4AA7">
        <w:rPr>
          <w:rFonts w:ascii="Gill Sans MT" w:eastAsia="Cambria" w:hAnsi="Gill Sans MT"/>
          <w:sz w:val="24"/>
        </w:rPr>
        <w:t>An assessment of the phytosanitary system in Mozambique issued in March 2016</w:t>
      </w:r>
      <w:r w:rsidR="0084799F" w:rsidRPr="007C4AA7">
        <w:rPr>
          <w:rFonts w:ascii="Gill Sans MT" w:eastAsia="Cambria" w:hAnsi="Gill Sans MT"/>
          <w:sz w:val="24"/>
          <w:vertAlign w:val="superscript"/>
        </w:rPr>
        <w:footnoteReference w:id="5"/>
      </w:r>
      <w:r w:rsidR="0084799F" w:rsidRPr="007C4AA7">
        <w:rPr>
          <w:rFonts w:ascii="Gill Sans MT" w:eastAsia="Cambria" w:hAnsi="Gill Sans MT"/>
          <w:sz w:val="24"/>
        </w:rPr>
        <w:t>, describes significantly outdated or absent plant regulations, often not aligned with international standards.</w:t>
      </w:r>
    </w:p>
    <w:p w14:paraId="41A449C2" w14:textId="77777777" w:rsidR="000516EA" w:rsidRPr="007C4AA7" w:rsidRDefault="000516EA" w:rsidP="00760C02">
      <w:pPr>
        <w:spacing w:after="160" w:line="259" w:lineRule="auto"/>
        <w:rPr>
          <w:rFonts w:ascii="Gill Sans MT" w:eastAsia="Cambria" w:hAnsi="Gill Sans MT"/>
          <w:bCs/>
          <w:iCs/>
          <w:sz w:val="24"/>
        </w:rPr>
      </w:pPr>
      <w:r w:rsidRPr="007C4AA7">
        <w:rPr>
          <w:rFonts w:ascii="Gill Sans MT" w:eastAsia="Cambria" w:hAnsi="Gill Sans MT"/>
          <w:bCs/>
          <w:iCs/>
          <w:sz w:val="24"/>
        </w:rPr>
        <w:lastRenderedPageBreak/>
        <w:t xml:space="preserve">15. </w:t>
      </w:r>
      <w:r w:rsidR="0084799F" w:rsidRPr="007C4AA7">
        <w:rPr>
          <w:rFonts w:ascii="Gill Sans MT" w:eastAsia="Cambria" w:hAnsi="Gill Sans MT"/>
          <w:bCs/>
          <w:sz w:val="24"/>
        </w:rPr>
        <w:t>Mozambique’s participation in the WTO SPS Committee meetings is occasional and very irregular. To date, no specific SPS trade concerns were raised and in those rare occasions, its representatives never participated actively in the discussions of the Committee (which meets 3 times/year). Mozambique therefore jeopardizes the opportunity to inform other WTO Members of SPS developments in the country, hold bilateral talks with trade partners, explore market access opportunities, learn from the experiences of other countries with similar profiles, and excludes itself from the development of natural alliances and groups of interests of countries with similar SPS concerns and profiles. Moreover, the country misses the opportunity to discuss its weaknesses and eventually find support from other WTO Members to address SPS difficulties and shortages.</w:t>
      </w:r>
    </w:p>
    <w:p w14:paraId="56AE79C8" w14:textId="77777777" w:rsidR="000516EA" w:rsidRDefault="000516EA" w:rsidP="00760C02">
      <w:pPr>
        <w:spacing w:after="160" w:line="259" w:lineRule="auto"/>
        <w:rPr>
          <w:rFonts w:ascii="Gill Sans MT" w:eastAsia="Cambria" w:hAnsi="Gill Sans MT"/>
          <w:bCs/>
          <w:iCs/>
          <w:sz w:val="24"/>
        </w:rPr>
      </w:pPr>
      <w:r>
        <w:rPr>
          <w:rFonts w:ascii="Gill Sans MT" w:eastAsia="Cambria" w:hAnsi="Gill Sans MT"/>
          <w:bCs/>
          <w:iCs/>
          <w:sz w:val="24"/>
        </w:rPr>
        <w:t xml:space="preserve">16. </w:t>
      </w:r>
      <w:r w:rsidR="0084799F" w:rsidRPr="0084799F">
        <w:rPr>
          <w:rFonts w:ascii="Gill Sans MT" w:eastAsia="Cambria" w:hAnsi="Gill Sans MT"/>
          <w:bCs/>
          <w:sz w:val="24"/>
        </w:rPr>
        <w:t>According to the limited information available, although Mozambique is an active SADC Member State in some areas, this doesn’t seem to be the case about SPS issues. It looks like SADC has not even received copies of the 3 SPS notifications to the WTO as required by the Sanitary and Phytosanitary (SPS) Annex VIII to the SADC Protocol on Trade.</w:t>
      </w:r>
    </w:p>
    <w:p w14:paraId="7E82D37B" w14:textId="77777777" w:rsidR="000516EA" w:rsidRDefault="000516EA" w:rsidP="00760C02">
      <w:pPr>
        <w:spacing w:after="160" w:line="259" w:lineRule="auto"/>
        <w:rPr>
          <w:rFonts w:ascii="Gill Sans MT" w:eastAsia="Cambria" w:hAnsi="Gill Sans MT"/>
          <w:bCs/>
          <w:iCs/>
          <w:sz w:val="24"/>
        </w:rPr>
      </w:pPr>
      <w:r>
        <w:rPr>
          <w:rFonts w:ascii="Gill Sans MT" w:eastAsia="Cambria" w:hAnsi="Gill Sans MT"/>
          <w:bCs/>
          <w:iCs/>
          <w:sz w:val="24"/>
        </w:rPr>
        <w:t xml:space="preserve">17. </w:t>
      </w:r>
      <w:r w:rsidR="0084799F" w:rsidRPr="0084799F">
        <w:rPr>
          <w:rFonts w:ascii="Gill Sans MT" w:eastAsia="Cambria" w:hAnsi="Gill Sans MT"/>
          <w:bCs/>
          <w:sz w:val="24"/>
        </w:rPr>
        <w:t xml:space="preserve">A quick search on the Internet shows that Mozambique has benefited from significant SPS-related </w:t>
      </w:r>
      <w:r w:rsidR="0084799F" w:rsidRPr="0084799F">
        <w:rPr>
          <w:rFonts w:ascii="Gill Sans MT" w:eastAsia="Cambria" w:hAnsi="Gill Sans MT"/>
          <w:sz w:val="24"/>
        </w:rPr>
        <w:t xml:space="preserve">donor funded projects, several of them described by </w:t>
      </w:r>
      <w:proofErr w:type="spellStart"/>
      <w:r w:rsidR="0084799F" w:rsidRPr="0084799F">
        <w:rPr>
          <w:rFonts w:ascii="Gill Sans MT" w:eastAsia="Cambria" w:hAnsi="Gill Sans MT"/>
          <w:sz w:val="24"/>
        </w:rPr>
        <w:t>Sarguene</w:t>
      </w:r>
      <w:proofErr w:type="spellEnd"/>
      <w:r w:rsidR="0084799F" w:rsidRPr="0084799F">
        <w:rPr>
          <w:rFonts w:ascii="Gill Sans MT" w:eastAsia="Cambria" w:hAnsi="Gill Sans MT"/>
          <w:sz w:val="24"/>
        </w:rPr>
        <w:t xml:space="preserve"> &amp; </w:t>
      </w:r>
      <w:proofErr w:type="spellStart"/>
      <w:r w:rsidR="0084799F" w:rsidRPr="0084799F">
        <w:rPr>
          <w:rFonts w:ascii="Gill Sans MT" w:eastAsia="Cambria" w:hAnsi="Gill Sans MT"/>
          <w:sz w:val="24"/>
        </w:rPr>
        <w:t>Rathebe</w:t>
      </w:r>
      <w:proofErr w:type="spellEnd"/>
      <w:r w:rsidR="0084799F" w:rsidRPr="0084799F">
        <w:rPr>
          <w:rFonts w:ascii="Gill Sans MT" w:eastAsia="Cambria" w:hAnsi="Gill Sans MT"/>
          <w:sz w:val="24"/>
          <w:vertAlign w:val="superscript"/>
        </w:rPr>
        <w:footnoteReference w:id="6"/>
      </w:r>
      <w:r w:rsidR="0084799F" w:rsidRPr="0084799F">
        <w:rPr>
          <w:rFonts w:ascii="Gill Sans MT" w:eastAsia="Cambria" w:hAnsi="Gill Sans MT"/>
          <w:sz w:val="24"/>
        </w:rPr>
        <w:t xml:space="preserve">. The authors also note that </w:t>
      </w:r>
      <w:r w:rsidR="0084799F" w:rsidRPr="0084799F">
        <w:rPr>
          <w:rFonts w:ascii="Gill Sans MT" w:eastAsia="Cambria" w:hAnsi="Gill Sans MT"/>
          <w:bCs/>
          <w:sz w:val="24"/>
        </w:rPr>
        <w:t>“</w:t>
      </w:r>
      <w:r w:rsidR="0084799F" w:rsidRPr="0084799F">
        <w:rPr>
          <w:rFonts w:ascii="Gill Sans MT" w:eastAsia="Cambria" w:hAnsi="Gill Sans MT"/>
          <w:bCs/>
          <w:i/>
          <w:sz w:val="24"/>
        </w:rPr>
        <w:t>Mozambique has participated in several SADC Secretariat-led SPS capacity building activities</w:t>
      </w:r>
      <w:r w:rsidR="0084799F" w:rsidRPr="0084799F">
        <w:rPr>
          <w:rFonts w:ascii="Gill Sans MT" w:eastAsia="Cambria" w:hAnsi="Gill Sans MT"/>
          <w:bCs/>
          <w:sz w:val="24"/>
        </w:rPr>
        <w:t xml:space="preserve">”. Among these, it is worth mentioning the four-year “Food Safety-Capacity Building on Residue Control Project” funded by the European Union. </w:t>
      </w:r>
      <w:r w:rsidR="0084799F" w:rsidRPr="0084799F">
        <w:rPr>
          <w:rFonts w:ascii="Gill Sans MT" w:eastAsia="Cambria" w:hAnsi="Gill Sans MT"/>
          <w:sz w:val="24"/>
        </w:rPr>
        <w:t>The purpose of this important project was to harmonize food safety control regulations, guidelines and procedures through strengthening conformity with international requirements of the relevant SPS authorities in the SADC region. A set of three important guidelines were developed: (1) Regional Guidelines for the Management of SPS Matters in SADC; (2) Regional Guidelines for the Registration of Crop Protection Products, and (3) SADC Regional Guidelines for the Regulation of Food Safety.</w:t>
      </w:r>
    </w:p>
    <w:p w14:paraId="7BF8101D" w14:textId="77777777" w:rsidR="000516EA" w:rsidRDefault="000516EA" w:rsidP="00760C02">
      <w:pPr>
        <w:spacing w:after="160" w:line="259" w:lineRule="auto"/>
        <w:rPr>
          <w:rFonts w:ascii="Gill Sans MT" w:eastAsia="Cambria" w:hAnsi="Gill Sans MT"/>
          <w:bCs/>
          <w:iCs/>
          <w:sz w:val="24"/>
        </w:rPr>
      </w:pPr>
      <w:r>
        <w:rPr>
          <w:rFonts w:ascii="Gill Sans MT" w:eastAsia="Cambria" w:hAnsi="Gill Sans MT"/>
          <w:bCs/>
          <w:iCs/>
          <w:sz w:val="24"/>
        </w:rPr>
        <w:t xml:space="preserve">18. </w:t>
      </w:r>
      <w:r w:rsidR="0084799F" w:rsidRPr="0084799F">
        <w:rPr>
          <w:rFonts w:ascii="Gill Sans MT" w:eastAsia="Cambria" w:hAnsi="Gill Sans MT"/>
          <w:sz w:val="24"/>
        </w:rPr>
        <w:t xml:space="preserve">SADC Member States were expected to domesticate these guidelines. According to </w:t>
      </w:r>
      <w:proofErr w:type="spellStart"/>
      <w:r w:rsidR="0084799F" w:rsidRPr="0084799F">
        <w:rPr>
          <w:rFonts w:ascii="Gill Sans MT" w:eastAsia="Cambria" w:hAnsi="Gill Sans MT"/>
          <w:sz w:val="24"/>
        </w:rPr>
        <w:t>Sarguene</w:t>
      </w:r>
      <w:proofErr w:type="spellEnd"/>
      <w:r w:rsidR="0084799F" w:rsidRPr="0084799F">
        <w:rPr>
          <w:rFonts w:ascii="Gill Sans MT" w:eastAsia="Cambria" w:hAnsi="Gill Sans MT"/>
          <w:sz w:val="24"/>
        </w:rPr>
        <w:t xml:space="preserve"> &amp; </w:t>
      </w:r>
      <w:proofErr w:type="spellStart"/>
      <w:r w:rsidR="0084799F" w:rsidRPr="0084799F">
        <w:rPr>
          <w:rFonts w:ascii="Gill Sans MT" w:eastAsia="Cambria" w:hAnsi="Gill Sans MT"/>
          <w:sz w:val="24"/>
        </w:rPr>
        <w:t>Rathebe</w:t>
      </w:r>
      <w:proofErr w:type="spellEnd"/>
      <w:r w:rsidR="0084799F" w:rsidRPr="0084799F">
        <w:rPr>
          <w:rFonts w:ascii="Gill Sans MT" w:eastAsia="Cambria" w:hAnsi="Gill Sans MT"/>
          <w:sz w:val="24"/>
        </w:rPr>
        <w:t>, there is no evidence that any of the SADC Member states has domesticated the guidelines yet, an information confirmed by the SADC Secretariat.</w:t>
      </w:r>
    </w:p>
    <w:p w14:paraId="768F213E" w14:textId="77777777" w:rsidR="000516EA" w:rsidRDefault="000516EA" w:rsidP="00760C02">
      <w:pPr>
        <w:spacing w:after="160" w:line="259" w:lineRule="auto"/>
        <w:rPr>
          <w:rFonts w:ascii="Gill Sans MT" w:eastAsia="Cambria" w:hAnsi="Gill Sans MT"/>
          <w:bCs/>
          <w:iCs/>
          <w:sz w:val="24"/>
        </w:rPr>
      </w:pPr>
      <w:r>
        <w:rPr>
          <w:rFonts w:ascii="Gill Sans MT" w:eastAsia="Cambria" w:hAnsi="Gill Sans MT"/>
          <w:bCs/>
          <w:iCs/>
          <w:sz w:val="24"/>
        </w:rPr>
        <w:t xml:space="preserve">19. </w:t>
      </w:r>
      <w:r w:rsidR="0084799F" w:rsidRPr="0084799F">
        <w:rPr>
          <w:rFonts w:ascii="Gill Sans MT" w:eastAsia="Cambria" w:hAnsi="Gill Sans MT"/>
          <w:sz w:val="24"/>
        </w:rPr>
        <w:t>It was challenging to find information regarding the implementation of SADC Harmonized Seed Regulatory System (SADC Seeds Protocol) in such short time. It seems that, so far, few countries signed the protocol, and none domesticated it.</w:t>
      </w:r>
    </w:p>
    <w:p w14:paraId="6BFB3956" w14:textId="77777777" w:rsidR="000516EA" w:rsidRDefault="000516EA" w:rsidP="00760C02">
      <w:pPr>
        <w:spacing w:after="160" w:line="259" w:lineRule="auto"/>
        <w:rPr>
          <w:rFonts w:ascii="Gill Sans MT" w:eastAsia="Cambria" w:hAnsi="Gill Sans MT"/>
          <w:bCs/>
          <w:iCs/>
          <w:sz w:val="24"/>
        </w:rPr>
      </w:pPr>
      <w:r>
        <w:rPr>
          <w:rFonts w:ascii="Gill Sans MT" w:eastAsia="Cambria" w:hAnsi="Gill Sans MT"/>
          <w:bCs/>
          <w:iCs/>
          <w:sz w:val="24"/>
        </w:rPr>
        <w:t xml:space="preserve">20. </w:t>
      </w:r>
      <w:r w:rsidR="0084799F" w:rsidRPr="0084799F">
        <w:rPr>
          <w:rFonts w:ascii="Gill Sans MT" w:eastAsia="Cambria" w:hAnsi="Gill Sans MT"/>
          <w:sz w:val="24"/>
        </w:rPr>
        <w:t>This is not surprising. A study published by the Centre for Applied Legal Research (CALR)</w:t>
      </w:r>
      <w:r w:rsidR="0084799F" w:rsidRPr="0084799F">
        <w:rPr>
          <w:rFonts w:ascii="Gill Sans MT" w:eastAsia="Cambria" w:hAnsi="Gill Sans MT"/>
          <w:sz w:val="24"/>
          <w:vertAlign w:val="superscript"/>
        </w:rPr>
        <w:footnoteReference w:id="7"/>
      </w:r>
      <w:r w:rsidR="0084799F" w:rsidRPr="0084799F">
        <w:rPr>
          <w:rFonts w:ascii="Gill Sans MT" w:eastAsia="Cambria" w:hAnsi="Gill Sans MT"/>
          <w:sz w:val="24"/>
        </w:rPr>
        <w:t xml:space="preserve">,  notes that </w:t>
      </w:r>
      <w:r w:rsidR="0084799F" w:rsidRPr="0084799F">
        <w:rPr>
          <w:rFonts w:ascii="Gill Sans MT" w:eastAsia="Cambria" w:hAnsi="Gill Sans MT"/>
          <w:i/>
          <w:sz w:val="24"/>
        </w:rPr>
        <w:t xml:space="preserve">“(…) The process of aligning national seed regulations to the SADC Harmonized Seed Regulatory System for purposes of achieving “harmonization” </w:t>
      </w:r>
      <w:r w:rsidR="0084799F" w:rsidRPr="0084799F">
        <w:rPr>
          <w:rFonts w:ascii="Gill Sans MT" w:eastAsia="Cambria" w:hAnsi="Gill Sans MT"/>
          <w:i/>
          <w:sz w:val="24"/>
        </w:rPr>
        <w:lastRenderedPageBreak/>
        <w:t>is inherently complex, multi-directional, fragmented and unpredictable. (…) A process that is influenced by many factors of an economic, political, social and legal nature. (…)”</w:t>
      </w:r>
      <w:r w:rsidR="0084799F" w:rsidRPr="0084799F">
        <w:rPr>
          <w:rFonts w:ascii="Gill Sans MT" w:eastAsia="Cambria" w:hAnsi="Gill Sans MT"/>
          <w:sz w:val="24"/>
        </w:rPr>
        <w:t>.</w:t>
      </w:r>
    </w:p>
    <w:p w14:paraId="1FD39526" w14:textId="77777777" w:rsidR="000516EA" w:rsidRDefault="000516EA" w:rsidP="00F16D11">
      <w:pPr>
        <w:spacing w:after="160" w:line="259" w:lineRule="auto"/>
        <w:rPr>
          <w:rFonts w:ascii="Gill Sans MT" w:eastAsia="Cambria" w:hAnsi="Gill Sans MT"/>
          <w:bCs/>
          <w:iCs/>
          <w:sz w:val="24"/>
        </w:rPr>
      </w:pPr>
      <w:r>
        <w:rPr>
          <w:rFonts w:ascii="Gill Sans MT" w:eastAsia="Cambria" w:hAnsi="Gill Sans MT"/>
          <w:bCs/>
          <w:iCs/>
          <w:sz w:val="24"/>
        </w:rPr>
        <w:t xml:space="preserve">21. </w:t>
      </w:r>
      <w:r w:rsidR="00760C02">
        <w:rPr>
          <w:rFonts w:ascii="Gill Sans MT" w:eastAsia="Cambria" w:hAnsi="Gill Sans MT"/>
          <w:sz w:val="24"/>
        </w:rPr>
        <w:t xml:space="preserve">According </w:t>
      </w:r>
      <w:r w:rsidR="0084799F" w:rsidRPr="0084799F">
        <w:rPr>
          <w:rFonts w:ascii="Gill Sans MT" w:eastAsia="Cambria" w:hAnsi="Gill Sans MT"/>
          <w:sz w:val="24"/>
        </w:rPr>
        <w:t>to this study, Mozambique’s initial revision phase of its existing legislation was a relatively expeditious process because the country follows the monist approach, which means that it accepts international or regional instruments to be self-executing at national level, subject to constitutionally mandated confirmations. An approach it uses regarding the adoption of international standards as well.</w:t>
      </w:r>
    </w:p>
    <w:p w14:paraId="130DA4DB" w14:textId="77777777" w:rsidR="0084799F" w:rsidRPr="000516EA" w:rsidRDefault="000516EA" w:rsidP="00F16D11">
      <w:pPr>
        <w:spacing w:after="160" w:line="259" w:lineRule="auto"/>
        <w:rPr>
          <w:rFonts w:ascii="Gill Sans MT" w:eastAsia="Cambria" w:hAnsi="Gill Sans MT"/>
          <w:bCs/>
          <w:iCs/>
          <w:sz w:val="24"/>
        </w:rPr>
      </w:pPr>
      <w:r>
        <w:rPr>
          <w:rFonts w:ascii="Gill Sans MT" w:eastAsia="Cambria" w:hAnsi="Gill Sans MT"/>
          <w:bCs/>
          <w:iCs/>
          <w:sz w:val="24"/>
        </w:rPr>
        <w:t xml:space="preserve">22. </w:t>
      </w:r>
      <w:r w:rsidR="0084799F" w:rsidRPr="0084799F">
        <w:rPr>
          <w:rFonts w:ascii="Gill Sans MT" w:eastAsia="Cambria" w:hAnsi="Gill Sans MT"/>
          <w:sz w:val="24"/>
        </w:rPr>
        <w:t>However, even if the alignment of legislation with the SADC Seeds Protocol has made progress, the process may be faced with insufficient support from policy makers. The SADC Secretariat emphasizes the need for policy makers to understand the legal implications of “domestication”. It may well be that the absence of the required political support necessary to advance the implementation of the Seeds Protocol through its different policy reform steps is just another reflection of the nonexistent national SPS priority in Mozambique. Like in other SPS issues, political awareness and commitment seem to be absent from this process.</w:t>
      </w:r>
    </w:p>
    <w:p w14:paraId="0D7A1511" w14:textId="77777777" w:rsidR="00503B4B" w:rsidRDefault="0084799F" w:rsidP="00503B4B">
      <w:pPr>
        <w:pStyle w:val="Heading2"/>
        <w:rPr>
          <w:rFonts w:eastAsia="Cambria"/>
          <w:bCs/>
          <w:i/>
          <w:iCs/>
        </w:rPr>
      </w:pPr>
      <w:bookmarkStart w:id="23" w:name="_Toc490124117"/>
      <w:r w:rsidRPr="0084799F">
        <w:rPr>
          <w:rFonts w:eastAsia="Cambria"/>
        </w:rPr>
        <w:t>Assess Mozambique’s current SPS-related capacity</w:t>
      </w:r>
      <w:bookmarkEnd w:id="23"/>
      <w:r w:rsidRPr="0084799F">
        <w:rPr>
          <w:rFonts w:eastAsia="Cambria"/>
          <w:bCs/>
          <w:i/>
          <w:iCs/>
        </w:rPr>
        <w:t xml:space="preserve"> </w:t>
      </w:r>
    </w:p>
    <w:p w14:paraId="1F86E6CC" w14:textId="77777777" w:rsidR="00E461F1" w:rsidRPr="00E461F1" w:rsidRDefault="00E461F1" w:rsidP="00E461F1">
      <w:pPr>
        <w:rPr>
          <w:rFonts w:eastAsia="Cambria"/>
        </w:rPr>
      </w:pPr>
    </w:p>
    <w:p w14:paraId="1550EDBD" w14:textId="77777777" w:rsidR="00503B4B" w:rsidRDefault="0084799F" w:rsidP="00F16D11">
      <w:pPr>
        <w:spacing w:after="160" w:line="259" w:lineRule="auto"/>
        <w:rPr>
          <w:rFonts w:ascii="Gill Sans MT" w:eastAsia="Cambria" w:hAnsi="Gill Sans MT"/>
          <w:i/>
          <w:sz w:val="24"/>
        </w:rPr>
      </w:pPr>
      <w:r w:rsidRPr="0084799F">
        <w:rPr>
          <w:rFonts w:ascii="Gill Sans MT" w:eastAsia="Cambria" w:hAnsi="Gill Sans MT"/>
          <w:i/>
          <w:sz w:val="24"/>
        </w:rPr>
        <w:t>This assessment will examine the following sub components: food safety, animal health, plant health, cross-cutting for general institutional framework and conformity assessments. The consultant should use the PCE or PVS reports to the maximum extent possible.</w:t>
      </w:r>
    </w:p>
    <w:p w14:paraId="5CBD2607" w14:textId="77777777" w:rsidR="00503B4B" w:rsidRDefault="00503B4B" w:rsidP="00F16D11">
      <w:pPr>
        <w:spacing w:after="160" w:line="259" w:lineRule="auto"/>
        <w:rPr>
          <w:rFonts w:ascii="Gill Sans MT" w:eastAsia="Cambria" w:hAnsi="Gill Sans MT"/>
          <w:i/>
          <w:sz w:val="24"/>
        </w:rPr>
      </w:pPr>
      <w:r>
        <w:rPr>
          <w:rFonts w:ascii="Gill Sans MT" w:eastAsia="Cambria" w:hAnsi="Gill Sans MT"/>
          <w:sz w:val="24"/>
        </w:rPr>
        <w:t xml:space="preserve">23. </w:t>
      </w:r>
      <w:r w:rsidR="0084799F" w:rsidRPr="0084799F">
        <w:rPr>
          <w:rFonts w:ascii="Gill Sans MT" w:eastAsia="Cambria" w:hAnsi="Gill Sans MT"/>
          <w:sz w:val="24"/>
        </w:rPr>
        <w:t>Replies to the “SPS Questionnaire” and comments made by most both public and private sector stakeholders, including officials with senior management responsibilities, complain of serious financial, technical and human shortages, cross-cutting plant protection, animal health and food safety.</w:t>
      </w:r>
    </w:p>
    <w:p w14:paraId="5F68C77D" w14:textId="77777777" w:rsidR="00503B4B" w:rsidRDefault="00503B4B" w:rsidP="00F16D11">
      <w:pPr>
        <w:spacing w:after="160" w:line="259" w:lineRule="auto"/>
        <w:rPr>
          <w:rFonts w:ascii="Gill Sans MT" w:eastAsia="Cambria" w:hAnsi="Gill Sans MT"/>
          <w:i/>
          <w:sz w:val="24"/>
        </w:rPr>
      </w:pPr>
      <w:r>
        <w:rPr>
          <w:rFonts w:ascii="Gill Sans MT" w:eastAsia="Cambria" w:hAnsi="Gill Sans MT"/>
          <w:sz w:val="24"/>
        </w:rPr>
        <w:t xml:space="preserve">24. </w:t>
      </w:r>
      <w:r w:rsidR="0084799F" w:rsidRPr="0084799F">
        <w:rPr>
          <w:rFonts w:ascii="Gill Sans MT" w:eastAsia="Cambria" w:hAnsi="Gill Sans MT"/>
          <w:sz w:val="24"/>
        </w:rPr>
        <w:t>Other significant burdens include the lack or limited access to adequate training; lack of modern technology capable of responding to the entrance and rapid spread of new pests/diseases (recently illustrated in the Panama disease crisis in bananas, Fruit Fly affecting mango and other fruits; Corn Armyworm, Aflatoxin, etc.); outdated legislation, standards and regulations, often not harmonized with international standards.</w:t>
      </w:r>
    </w:p>
    <w:p w14:paraId="51B9E44B" w14:textId="77777777" w:rsidR="0084799F" w:rsidRPr="00503B4B" w:rsidRDefault="00503B4B" w:rsidP="00F16D11">
      <w:pPr>
        <w:spacing w:after="160" w:line="259" w:lineRule="auto"/>
        <w:rPr>
          <w:rFonts w:ascii="Gill Sans MT" w:eastAsia="Cambria" w:hAnsi="Gill Sans MT"/>
          <w:i/>
          <w:sz w:val="24"/>
        </w:rPr>
      </w:pPr>
      <w:r>
        <w:rPr>
          <w:rFonts w:ascii="Gill Sans MT" w:eastAsia="Cambria" w:hAnsi="Gill Sans MT"/>
          <w:sz w:val="24"/>
        </w:rPr>
        <w:t xml:space="preserve">25. </w:t>
      </w:r>
      <w:r w:rsidR="0084799F" w:rsidRPr="0084799F">
        <w:rPr>
          <w:rFonts w:ascii="Gill Sans MT" w:eastAsia="Cambria" w:hAnsi="Gill Sans MT"/>
          <w:sz w:val="24"/>
        </w:rPr>
        <w:t>Last, but not least, most stakeholders, from the public and private sector, complain of a generalized lack or deficient public transparency, emphasized by poor information sharing and an excessive bureaucracy, a heavy lack of national coordination within the public sector and between the public and private sector. Lack of transparency and coordination also affects significantly regional and international matters, reflected in scanty notifications, limited involvement in the work of regional and international organizations, especially the standard-setting organizations and WTO, leading to continued erosion of rights and obligations and jeopardizing opportunities.  Part of this problem reflects lack of awareness of "decision-makers", lack of leadership especially at the political level and ultimately a deficient institutional capacity and inexistent National Agenda, with the correlative incapacity to establish priorities.</w:t>
      </w:r>
    </w:p>
    <w:p w14:paraId="637801F0" w14:textId="77777777" w:rsidR="00503B4B" w:rsidRPr="00C12D06" w:rsidRDefault="00503B4B" w:rsidP="00BA1438">
      <w:pPr>
        <w:spacing w:after="160" w:line="259" w:lineRule="auto"/>
        <w:jc w:val="both"/>
        <w:rPr>
          <w:rFonts w:ascii="Times New Roman" w:eastAsia="Cambria" w:hAnsi="Times New Roman"/>
          <w:sz w:val="24"/>
        </w:rPr>
      </w:pPr>
    </w:p>
    <w:p w14:paraId="0DEF3539" w14:textId="77777777" w:rsidR="00C12D06" w:rsidRDefault="0084799F" w:rsidP="007A23E5">
      <w:pPr>
        <w:pStyle w:val="Heading2"/>
        <w:rPr>
          <w:rFonts w:eastAsia="Cambria"/>
        </w:rPr>
      </w:pPr>
      <w:bookmarkStart w:id="24" w:name="_Toc490124118"/>
      <w:r>
        <w:rPr>
          <w:rFonts w:eastAsia="Cambria"/>
        </w:rPr>
        <w:lastRenderedPageBreak/>
        <w:t>plant protection</w:t>
      </w:r>
      <w:bookmarkEnd w:id="24"/>
    </w:p>
    <w:p w14:paraId="2CD987CD" w14:textId="77777777" w:rsidR="00E461F1" w:rsidRPr="00E461F1" w:rsidRDefault="00E461F1" w:rsidP="00E461F1">
      <w:pPr>
        <w:rPr>
          <w:rFonts w:eastAsia="Cambria"/>
        </w:rPr>
      </w:pPr>
    </w:p>
    <w:p w14:paraId="303B90E0"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26. </w:t>
      </w:r>
      <w:r w:rsidR="0084799F" w:rsidRPr="0084799F">
        <w:rPr>
          <w:rFonts w:ascii="Gill Sans MT" w:eastAsia="Cambria" w:hAnsi="Gill Sans MT"/>
          <w:sz w:val="24"/>
        </w:rPr>
        <w:t>In response to the questionnaire, the MASA Department of Plant Health (DSV) indicate that there is a training plan which involves different stakeholders (technicians, producers, etc.) to guarantee phytosanitary protection. However, the training program is limited in scope.  Phytosanitary inspectors carry out their jobs at the border based on the implementation of the Plant Health Inspection and Plant Quarantine Regulation (Decree 05/2009). They have no basic knowledge of other SPS issues, especially import requirements from other countries, a prerequisite to guarantee access</w:t>
      </w:r>
      <w:r w:rsidR="0084799F">
        <w:rPr>
          <w:rFonts w:ascii="Gill Sans MT" w:eastAsia="Cambria" w:hAnsi="Gill Sans MT"/>
          <w:sz w:val="24"/>
        </w:rPr>
        <w:t xml:space="preserve"> to the various export markets.</w:t>
      </w:r>
    </w:p>
    <w:p w14:paraId="7831AD33"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27. </w:t>
      </w:r>
      <w:r w:rsidR="0084799F" w:rsidRPr="0084799F">
        <w:rPr>
          <w:rFonts w:ascii="Gill Sans MT" w:eastAsia="Cambria" w:hAnsi="Gill Sans MT"/>
          <w:sz w:val="24"/>
        </w:rPr>
        <w:t>Discussions involving the Head of Department, the Head of Plant Inspection and Quarantine Services and several technicians, confirm this assessment and emphasize severe lacuna at the technical capacity level, with low levels of specialization, handicapped by the inexistence of a system of staff evaluation. Laboratories lack trained technicians capable to deal with emergency situations and, when the technicians participate in training activities, as reported recently in a FAO event, they do not dispose of the adequate material to apply newly acquired skills. The investment in training is lost. The laboratories dispose only of the basic material requirements and are not equipped with the necessary modern technology. A technical report submitted in May 2015 to USAID/Southern Afr</w:t>
      </w:r>
      <w:r w:rsidR="0084799F">
        <w:rPr>
          <w:rFonts w:ascii="Gill Sans MT" w:eastAsia="Cambria" w:hAnsi="Gill Sans MT"/>
          <w:sz w:val="24"/>
        </w:rPr>
        <w:t>ica, confirms this assessment</w:t>
      </w:r>
      <w:r w:rsidR="00E461F1">
        <w:rPr>
          <w:rStyle w:val="FootnoteReference"/>
          <w:rFonts w:eastAsia="Cambria"/>
        </w:rPr>
        <w:footnoteReference w:id="8"/>
      </w:r>
      <w:r w:rsidR="00E461F1">
        <w:rPr>
          <w:rFonts w:ascii="Gill Sans MT" w:eastAsia="Cambria" w:hAnsi="Gill Sans MT"/>
          <w:sz w:val="24"/>
        </w:rPr>
        <w:t>.</w:t>
      </w:r>
      <w:r w:rsidR="0084799F">
        <w:rPr>
          <w:rFonts w:ascii="Gill Sans MT" w:eastAsia="Cambria" w:hAnsi="Gill Sans MT"/>
          <w:sz w:val="24"/>
        </w:rPr>
        <w:t xml:space="preserve"> </w:t>
      </w:r>
    </w:p>
    <w:p w14:paraId="24CE76D7"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28. </w:t>
      </w:r>
      <w:r w:rsidR="0084799F" w:rsidRPr="0084799F">
        <w:rPr>
          <w:rFonts w:ascii="Gill Sans MT" w:eastAsia="Cambria" w:hAnsi="Gill Sans MT"/>
          <w:sz w:val="24"/>
        </w:rPr>
        <w:t>To a question regarding technical independence, DSV noted that there was no political interference in technical matters. However, it is necessary to ensure that information on SPS issues is transmitted consistently, clearly and sustainably to policy makers for their awareness and sensitization. Lack of political awareness is reflected in the absence of a National SPS Agenda and the inexistence of SPS strategies and priorities. There is no National Strategy for pest and disease control; no National strategy on prevention/containment/emerging pests, etc. This lack of awareness and strategies, affects severely the swift functioning of the system. Simple acts, such as notifications to the IPPC (i.e. changes to pest status, phytosanitary measures, regulations, etc.), may wait 2-3 months be</w:t>
      </w:r>
      <w:r w:rsidR="0084799F">
        <w:rPr>
          <w:rFonts w:ascii="Gill Sans MT" w:eastAsia="Cambria" w:hAnsi="Gill Sans MT"/>
          <w:sz w:val="24"/>
        </w:rPr>
        <w:t>fore Ministerial authorization.</w:t>
      </w:r>
    </w:p>
    <w:p w14:paraId="1FB1CC95"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29. </w:t>
      </w:r>
      <w:r w:rsidR="0084799F" w:rsidRPr="0084799F">
        <w:rPr>
          <w:rFonts w:ascii="Gill Sans MT" w:eastAsia="Cambria" w:hAnsi="Gill Sans MT"/>
          <w:sz w:val="24"/>
        </w:rPr>
        <w:t>A Phytosanitary Capacity Evaluation (PCE) was carried out in Mozambique i</w:t>
      </w:r>
      <w:r>
        <w:rPr>
          <w:rFonts w:ascii="Gill Sans MT" w:eastAsia="Cambria" w:hAnsi="Gill Sans MT"/>
          <w:sz w:val="24"/>
        </w:rPr>
        <w:t>n 2011</w:t>
      </w:r>
      <w:r w:rsidR="00E461F1">
        <w:rPr>
          <w:rStyle w:val="FootnoteReference"/>
          <w:rFonts w:eastAsia="Cambria"/>
        </w:rPr>
        <w:footnoteReference w:id="9"/>
      </w:r>
      <w:r w:rsidR="0084799F" w:rsidRPr="0084799F">
        <w:rPr>
          <w:rFonts w:ascii="Gill Sans MT" w:eastAsia="Cambria" w:hAnsi="Gill Sans MT"/>
          <w:sz w:val="24"/>
        </w:rPr>
        <w:t xml:space="preserve">, with a methodological approach based on the application of the IPPC PCE Tool. The PCE concluded, inter alia, that “(…) The current legislation complies with the model phytosanitary and re-exports certificates as described in the annex of the revised text of the IPPC (1997) although lacking in some </w:t>
      </w:r>
      <w:proofErr w:type="gramStart"/>
      <w:r w:rsidR="0084799F" w:rsidRPr="0084799F">
        <w:rPr>
          <w:rFonts w:ascii="Gill Sans MT" w:eastAsia="Cambria" w:hAnsi="Gill Sans MT"/>
          <w:sz w:val="24"/>
        </w:rPr>
        <w:t>aspects</w:t>
      </w:r>
      <w:proofErr w:type="gramEnd"/>
      <w:r w:rsidR="0084799F" w:rsidRPr="0084799F">
        <w:rPr>
          <w:rFonts w:ascii="Gill Sans MT" w:eastAsia="Cambria" w:hAnsi="Gill Sans MT"/>
          <w:sz w:val="24"/>
        </w:rPr>
        <w:t xml:space="preserve"> that need improvements. The following phytosanitary issues require improvement: (1) The inspection and certification facilities (infrastructure, equipment, laboratories) at entry and exit points; (2) Communications system (equipment, infrastructure) within the NPPO and between the NPPO and national stakeholders and with the NPPO of </w:t>
      </w:r>
      <w:r w:rsidR="0084799F" w:rsidRPr="0084799F">
        <w:rPr>
          <w:rFonts w:ascii="Gill Sans MT" w:eastAsia="Cambria" w:hAnsi="Gill Sans MT"/>
          <w:sz w:val="24"/>
        </w:rPr>
        <w:lastRenderedPageBreak/>
        <w:t>other countries; (3) Transport at all levels to improve emergency response, pest surveillance and control; (4) The capacity and facilities of laboratories for basic pest diagnostic; (5) Establish permanent offices and facilities at the international airports and Customs areas for phytosanitary issues (…)”.</w:t>
      </w:r>
    </w:p>
    <w:p w14:paraId="030225A2"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30. </w:t>
      </w:r>
      <w:r w:rsidR="0084799F" w:rsidRPr="0084799F">
        <w:rPr>
          <w:rFonts w:ascii="Gill Sans MT" w:eastAsia="Cambria" w:hAnsi="Gill Sans MT"/>
          <w:sz w:val="24"/>
        </w:rPr>
        <w:t>The PCE stresses the importance of the NPPO – “(…) the only authority by legislative or administrative means responsible for control and issuance of phytosanitary certificates (…) – and identifies several other system weaknesses, including a generally inadequate infrastructure in terms of laboratory, equipment, mate</w:t>
      </w:r>
      <w:r w:rsidR="0084799F">
        <w:rPr>
          <w:rFonts w:ascii="Gill Sans MT" w:eastAsia="Cambria" w:hAnsi="Gill Sans MT"/>
          <w:sz w:val="24"/>
        </w:rPr>
        <w:t xml:space="preserve">rials and qualified personnel. </w:t>
      </w:r>
    </w:p>
    <w:p w14:paraId="046A5F7E" w14:textId="77777777" w:rsidR="0084799F" w:rsidRPr="0084799F"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31. </w:t>
      </w:r>
      <w:r w:rsidR="0084799F" w:rsidRPr="0084799F">
        <w:rPr>
          <w:rFonts w:ascii="Gill Sans MT" w:eastAsia="Cambria" w:hAnsi="Gill Sans MT"/>
          <w:sz w:val="24"/>
        </w:rPr>
        <w:t xml:space="preserve">Four years later, in March 2016, Professor </w:t>
      </w:r>
      <w:proofErr w:type="spellStart"/>
      <w:r w:rsidR="0084799F" w:rsidRPr="0084799F">
        <w:rPr>
          <w:rFonts w:ascii="Gill Sans MT" w:eastAsia="Cambria" w:hAnsi="Gill Sans MT"/>
          <w:sz w:val="24"/>
        </w:rPr>
        <w:t>Domingos</w:t>
      </w:r>
      <w:proofErr w:type="spellEnd"/>
      <w:r w:rsidR="0084799F" w:rsidRPr="0084799F">
        <w:rPr>
          <w:rFonts w:ascii="Gill Sans MT" w:eastAsia="Cambria" w:hAnsi="Gill Sans MT"/>
          <w:sz w:val="24"/>
        </w:rPr>
        <w:t xml:space="preserve"> </w:t>
      </w:r>
      <w:proofErr w:type="spellStart"/>
      <w:r w:rsidR="0084799F" w:rsidRPr="0084799F">
        <w:rPr>
          <w:rFonts w:ascii="Gill Sans MT" w:eastAsia="Cambria" w:hAnsi="Gill Sans MT"/>
          <w:sz w:val="24"/>
        </w:rPr>
        <w:t>Cugala</w:t>
      </w:r>
      <w:proofErr w:type="spellEnd"/>
      <w:r w:rsidR="0084799F" w:rsidRPr="0084799F">
        <w:rPr>
          <w:rFonts w:ascii="Gill Sans MT" w:eastAsia="Cambria" w:hAnsi="Gill Sans MT"/>
          <w:sz w:val="24"/>
        </w:rPr>
        <w:t>, author of the 2011 PCE Report, issued a new report assessing the status of national phy</w:t>
      </w:r>
      <w:r>
        <w:rPr>
          <w:rFonts w:ascii="Gill Sans MT" w:eastAsia="Cambria" w:hAnsi="Gill Sans MT"/>
          <w:sz w:val="24"/>
        </w:rPr>
        <w:t>tosanitary system in Mozambique</w:t>
      </w:r>
      <w:r w:rsidR="0067010C">
        <w:rPr>
          <w:rStyle w:val="FootnoteReference"/>
          <w:rFonts w:eastAsia="Cambria"/>
        </w:rPr>
        <w:footnoteReference w:id="10"/>
      </w:r>
      <w:r w:rsidR="0084799F" w:rsidRPr="0084799F">
        <w:rPr>
          <w:rFonts w:ascii="Gill Sans MT" w:eastAsia="Cambria" w:hAnsi="Gill Sans MT"/>
          <w:sz w:val="24"/>
        </w:rPr>
        <w:t>. The 2016 Report does not identify improvements in the plant protection area, on the contrary. Among other weaknesses, it points out:  “(…) (1) outdated or lack of a National Plant Protection Legislation; (2) lack of surveillance and diagnostic specialized units (groups); (3) inadequate capacity to conduct surveillance and monitor the spreading and eradication of pests; (4) lack of Pest Risk Assessment/Analysis (PRA) and Early Warning System (EWS) unit (group); inadequate capacity to carry out inspection and  certification - weak control of borders; (6) lack of a consultation mechanism and strong linkage between government ag</w:t>
      </w:r>
      <w:r w:rsidR="0084799F">
        <w:rPr>
          <w:rFonts w:ascii="Gill Sans MT" w:eastAsia="Cambria" w:hAnsi="Gill Sans MT"/>
          <w:sz w:val="24"/>
        </w:rPr>
        <w:t>encies and private sector (…)”.</w:t>
      </w:r>
    </w:p>
    <w:p w14:paraId="7FDE1B9F" w14:textId="77777777" w:rsidR="0030225A" w:rsidRDefault="00760C02" w:rsidP="00F16D11">
      <w:pPr>
        <w:spacing w:after="160" w:line="259" w:lineRule="auto"/>
        <w:rPr>
          <w:rFonts w:ascii="Gill Sans MT" w:eastAsia="Cambria" w:hAnsi="Gill Sans MT"/>
          <w:sz w:val="24"/>
        </w:rPr>
      </w:pPr>
      <w:r>
        <w:rPr>
          <w:rFonts w:ascii="Gill Sans MT" w:eastAsia="Cambria" w:hAnsi="Gill Sans MT"/>
          <w:sz w:val="24"/>
        </w:rPr>
        <w:t xml:space="preserve">32. </w:t>
      </w:r>
      <w:r w:rsidR="0084799F" w:rsidRPr="0084799F">
        <w:rPr>
          <w:rFonts w:ascii="Gill Sans MT" w:eastAsia="Cambria" w:hAnsi="Gill Sans MT"/>
          <w:sz w:val="24"/>
        </w:rPr>
        <w:t>Not surprisingly, corroborating the 2011 PCE findings and the 2016 Report, several of t</w:t>
      </w:r>
      <w:r w:rsidR="00167F40">
        <w:rPr>
          <w:rFonts w:ascii="Gill Sans MT" w:eastAsia="Cambria" w:hAnsi="Gill Sans MT"/>
          <w:sz w:val="24"/>
        </w:rPr>
        <w:t xml:space="preserve">he above-mentioned system flaws </w:t>
      </w:r>
      <w:r w:rsidR="0084799F" w:rsidRPr="0084799F">
        <w:rPr>
          <w:rFonts w:ascii="Gill Sans MT" w:eastAsia="Cambria" w:hAnsi="Gill Sans MT"/>
          <w:sz w:val="24"/>
        </w:rPr>
        <w:t>were equally identified in the replies to the SPS Questionnaire.</w:t>
      </w:r>
    </w:p>
    <w:p w14:paraId="06D6921A" w14:textId="77777777" w:rsidR="0084799F" w:rsidRPr="0084799F" w:rsidRDefault="0084799F" w:rsidP="0084799F">
      <w:pPr>
        <w:spacing w:after="160" w:line="259" w:lineRule="auto"/>
        <w:jc w:val="both"/>
        <w:rPr>
          <w:rFonts w:ascii="Gill Sans MT" w:eastAsia="Cambria" w:hAnsi="Gill Sans MT"/>
          <w:sz w:val="24"/>
        </w:rPr>
      </w:pPr>
    </w:p>
    <w:p w14:paraId="70AF90A3" w14:textId="77777777" w:rsidR="00C12D06" w:rsidRDefault="00167F40" w:rsidP="007A23E5">
      <w:pPr>
        <w:pStyle w:val="Heading2"/>
        <w:rPr>
          <w:rFonts w:eastAsia="Cambria"/>
        </w:rPr>
      </w:pPr>
      <w:bookmarkStart w:id="25" w:name="_Toc490124119"/>
      <w:r>
        <w:rPr>
          <w:rFonts w:eastAsia="Cambria"/>
        </w:rPr>
        <w:t>animal health</w:t>
      </w:r>
      <w:bookmarkEnd w:id="25"/>
    </w:p>
    <w:p w14:paraId="1A4CA8F7" w14:textId="77777777" w:rsidR="00F16D11" w:rsidRPr="00F16D11" w:rsidRDefault="00F16D11" w:rsidP="00F16D11">
      <w:pPr>
        <w:rPr>
          <w:rFonts w:eastAsia="Cambria"/>
        </w:rPr>
      </w:pPr>
    </w:p>
    <w:p w14:paraId="09FAC701"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33. </w:t>
      </w:r>
      <w:r w:rsidR="00167F40" w:rsidRPr="00167F40">
        <w:rPr>
          <w:rFonts w:ascii="Gill Sans MT" w:eastAsia="Cambria" w:hAnsi="Gill Sans MT"/>
          <w:sz w:val="24"/>
        </w:rPr>
        <w:t>There was no reply to the SPS Questionnaire from the MASA’s National Directorate of Veterinary (DNV).  In 2008, the OIE conducted an evaluation of Mozambique’s Performance of Veterinary Services (PVS). The report is unavailable on the OIE Website and, at the time of drafting this report, the consultant had not received a copy from the DNV.</w:t>
      </w:r>
    </w:p>
    <w:p w14:paraId="74B11879"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34. </w:t>
      </w:r>
      <w:r w:rsidR="00167F40" w:rsidRPr="00167F40">
        <w:rPr>
          <w:rFonts w:ascii="Gill Sans MT" w:eastAsia="Cambria" w:hAnsi="Gill Sans MT"/>
          <w:sz w:val="24"/>
        </w:rPr>
        <w:t xml:space="preserve">In 2012, the OIE conducted a Veterinary Legislation Support </w:t>
      </w:r>
      <w:proofErr w:type="spellStart"/>
      <w:r w:rsidR="00167F40" w:rsidRPr="00167F40">
        <w:rPr>
          <w:rFonts w:ascii="Gill Sans MT" w:eastAsia="Cambria" w:hAnsi="Gill Sans MT"/>
          <w:sz w:val="24"/>
        </w:rPr>
        <w:t>Programme</w:t>
      </w:r>
      <w:proofErr w:type="spellEnd"/>
      <w:r w:rsidR="00167F40" w:rsidRPr="00167F40">
        <w:rPr>
          <w:rFonts w:ascii="Gill Sans MT" w:eastAsia="Cambria" w:hAnsi="Gill Sans MT"/>
          <w:sz w:val="24"/>
        </w:rPr>
        <w:t xml:space="preserve"> in Mozambique. The report </w:t>
      </w:r>
      <w:r w:rsidR="0067010C">
        <w:rPr>
          <w:rFonts w:ascii="Gill Sans MT" w:eastAsia="Cambria" w:hAnsi="Gill Sans MT"/>
          <w:sz w:val="24"/>
        </w:rPr>
        <w:t>is available in the OIE Website</w:t>
      </w:r>
      <w:r w:rsidR="0067010C">
        <w:rPr>
          <w:rStyle w:val="FootnoteReference"/>
          <w:rFonts w:eastAsia="Cambria"/>
        </w:rPr>
        <w:footnoteReference w:id="11"/>
      </w:r>
      <w:r w:rsidR="00167F40" w:rsidRPr="00167F40">
        <w:rPr>
          <w:rFonts w:ascii="Gill Sans MT" w:eastAsia="Cambria" w:hAnsi="Gill Sans MT"/>
          <w:sz w:val="24"/>
        </w:rPr>
        <w:t xml:space="preserve">. The OIE Team found that there was “(…) virtually no legislation on some key elements of the veterinary domain, including veterinary laboratories, animal welfare, and veterinary medicines and biologicals. Of the elements that are addressed, there are numerous gaps, </w:t>
      </w:r>
      <w:r w:rsidR="00167F40" w:rsidRPr="00167F40">
        <w:rPr>
          <w:rFonts w:ascii="Gill Sans MT" w:eastAsia="Cambria" w:hAnsi="Gill Sans MT"/>
          <w:sz w:val="24"/>
        </w:rPr>
        <w:lastRenderedPageBreak/>
        <w:t>overlaps and contradictions among the provisions, and much of the material is outdated. (…) Most of the enabling provisions are inadequate, leaving the authorities without an explicit legal mandate to discharge their responsibilities. (…) A lack of complementarity and harmonization among related instruments further limits their effectiveness. A serious concern is the absence of a formal chain of command, which weakens the VA’s capacity for animal disease detection and control, particularly in the case of transboundary animal disease outbreaks where rapid and effective response at every administrative level is critical. Compounding the problem, there is no formal disease surveillance system or communication protocol to enable early detection and control and reporting of animal dis</w:t>
      </w:r>
      <w:r w:rsidR="00167F40">
        <w:rPr>
          <w:rFonts w:ascii="Gill Sans MT" w:eastAsia="Cambria" w:hAnsi="Gill Sans MT"/>
          <w:sz w:val="24"/>
        </w:rPr>
        <w:t>ease occurrences (…)”.</w:t>
      </w:r>
    </w:p>
    <w:p w14:paraId="4904D31E"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35. </w:t>
      </w:r>
      <w:r w:rsidR="00167F40" w:rsidRPr="00167F40">
        <w:rPr>
          <w:rFonts w:ascii="Gill Sans MT" w:eastAsia="Cambria" w:hAnsi="Gill Sans MT"/>
          <w:sz w:val="24"/>
        </w:rPr>
        <w:t xml:space="preserve">The report identifies several other shortcomings, but acknowledges some “notable strengths” related to the import and export of animals and animal products, as well as certain animal disease control measures and stresses the “excellent understanding of veterinary and administrative matters”. </w:t>
      </w:r>
    </w:p>
    <w:p w14:paraId="5923F4CC"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36. </w:t>
      </w:r>
      <w:r w:rsidR="00167F40" w:rsidRPr="00167F40">
        <w:rPr>
          <w:rFonts w:ascii="Gill Sans MT" w:eastAsia="Cambria" w:hAnsi="Gill Sans MT"/>
          <w:sz w:val="24"/>
        </w:rPr>
        <w:t>In June 2017, a new set of legal instruments on animal health, considering the recommendations of the 2012 OIE VLSP results, were submitted for validation during a June 2017 meeting organized by DNV (copies were made available to the consultant when he was finalizing this report). Discussions held with DNV’s National Director and the Head of the Epidemiology Department, confirm this information. A significant effort would have been put on the harmonization of legal texts, and new legislation on veterinary laboratories, animal welfare, and veterinary medicines and biologicals would have been developed. However, a relatively uninterested private sector in the development of new legislation, seems to render the validation of new legal texts problematic. Limited production capacity of animal products, despite a growing demand, is perceived as one factor explaining the p</w:t>
      </w:r>
      <w:r w:rsidR="00167F40">
        <w:rPr>
          <w:rFonts w:ascii="Gill Sans MT" w:eastAsia="Cambria" w:hAnsi="Gill Sans MT"/>
          <w:sz w:val="24"/>
        </w:rPr>
        <w:t xml:space="preserve">rivate sector relative apathy. </w:t>
      </w:r>
    </w:p>
    <w:p w14:paraId="53731A36"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37. </w:t>
      </w:r>
      <w:r w:rsidR="00167F40" w:rsidRPr="00167F40">
        <w:rPr>
          <w:rFonts w:ascii="Gill Sans MT" w:eastAsia="Cambria" w:hAnsi="Gill Sans MT"/>
          <w:sz w:val="24"/>
        </w:rPr>
        <w:t>The weakness of the chain of command identified by the OIE Team in 2012 remains problematic. It hinders the Veterinary authorities’ ability to control animal disease, early detection and rapid response, and has significant impact on border controls. Veterinary inspection at the border is also affected by the limited number of veterinary inspectors, deficient diagnosis capacity (not to mention laboratories shortfalls) and the physical separation of the sitting of fiscal and veterinary facilities in several border checkpoints, often resulting in the importation of animals and animal products with no veterinary health certificates. Veterinary services need to be fully incorporated in the border facilities and this approach should be initi</w:t>
      </w:r>
      <w:r w:rsidR="00167F40">
        <w:rPr>
          <w:rFonts w:ascii="Gill Sans MT" w:eastAsia="Cambria" w:hAnsi="Gill Sans MT"/>
          <w:sz w:val="24"/>
        </w:rPr>
        <w:t>ated in the main borders first.</w:t>
      </w:r>
    </w:p>
    <w:p w14:paraId="01C17D3C" w14:textId="77777777" w:rsidR="00167F40" w:rsidRPr="00167F40"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38. </w:t>
      </w:r>
      <w:r w:rsidR="00167F40" w:rsidRPr="00167F40">
        <w:rPr>
          <w:rFonts w:ascii="Gill Sans MT" w:eastAsia="Cambria" w:hAnsi="Gill Sans MT"/>
          <w:sz w:val="24"/>
        </w:rPr>
        <w:t>It is felt that the utilization/strengthening of new technological and digital equipment and especially improved internet access allowing proper use of e-certification and the single window, would contribute significantly to address part of these difficulties, even if the functional structure of borders also needs careful consideration. However, significant improvements seem severely constrained by a halved budget of veterinary se</w:t>
      </w:r>
      <w:r w:rsidR="00167F40">
        <w:rPr>
          <w:rFonts w:ascii="Gill Sans MT" w:eastAsia="Cambria" w:hAnsi="Gill Sans MT"/>
          <w:sz w:val="24"/>
        </w:rPr>
        <w:t>rvices in the last three years.</w:t>
      </w:r>
    </w:p>
    <w:p w14:paraId="76EE24AF" w14:textId="77777777" w:rsidR="00167F40" w:rsidRPr="00167F40" w:rsidRDefault="00167F40" w:rsidP="00167F40">
      <w:pPr>
        <w:spacing w:after="160" w:line="259" w:lineRule="auto"/>
        <w:rPr>
          <w:rFonts w:ascii="Gill Sans MT" w:eastAsia="Cambria" w:hAnsi="Gill Sans MT"/>
          <w:sz w:val="24"/>
        </w:rPr>
      </w:pPr>
      <w:r w:rsidRPr="00167F40">
        <w:rPr>
          <w:rFonts w:ascii="Gill Sans MT" w:eastAsia="Cambria" w:hAnsi="Gill Sans MT"/>
          <w:sz w:val="24"/>
        </w:rPr>
        <w:t>39.</w:t>
      </w:r>
      <w:r w:rsidR="00760C02">
        <w:rPr>
          <w:rFonts w:ascii="Gill Sans MT" w:eastAsia="Cambria" w:hAnsi="Gill Sans MT"/>
          <w:sz w:val="24"/>
        </w:rPr>
        <w:t xml:space="preserve"> </w:t>
      </w:r>
      <w:r w:rsidRPr="00167F40">
        <w:rPr>
          <w:rFonts w:ascii="Gill Sans MT" w:eastAsia="Cambria" w:hAnsi="Gill Sans MT"/>
          <w:sz w:val="24"/>
        </w:rPr>
        <w:t>The situation is different in the fisheries sector where export capacity underscores more awareness regarding SPS issues.  Discussions with officials from the “</w:t>
      </w:r>
      <w:proofErr w:type="spellStart"/>
      <w:r w:rsidRPr="00167F40">
        <w:rPr>
          <w:rFonts w:ascii="Gill Sans MT" w:eastAsia="Cambria" w:hAnsi="Gill Sans MT"/>
          <w:sz w:val="24"/>
        </w:rPr>
        <w:t>Instituto</w:t>
      </w:r>
      <w:proofErr w:type="spellEnd"/>
      <w:r w:rsidRPr="00167F40">
        <w:rPr>
          <w:rFonts w:ascii="Gill Sans MT" w:eastAsia="Cambria" w:hAnsi="Gill Sans MT"/>
          <w:sz w:val="24"/>
        </w:rPr>
        <w:t xml:space="preserve"> Nacional de </w:t>
      </w:r>
      <w:proofErr w:type="spellStart"/>
      <w:r w:rsidRPr="00167F40">
        <w:rPr>
          <w:rFonts w:ascii="Gill Sans MT" w:eastAsia="Cambria" w:hAnsi="Gill Sans MT"/>
          <w:sz w:val="24"/>
        </w:rPr>
        <w:t>Inspecção</w:t>
      </w:r>
      <w:proofErr w:type="spellEnd"/>
      <w:r w:rsidRPr="00167F40">
        <w:rPr>
          <w:rFonts w:ascii="Gill Sans MT" w:eastAsia="Cambria" w:hAnsi="Gill Sans MT"/>
          <w:sz w:val="24"/>
        </w:rPr>
        <w:t xml:space="preserve"> do </w:t>
      </w:r>
      <w:proofErr w:type="spellStart"/>
      <w:r w:rsidRPr="00167F40">
        <w:rPr>
          <w:rFonts w:ascii="Gill Sans MT" w:eastAsia="Cambria" w:hAnsi="Gill Sans MT"/>
          <w:sz w:val="24"/>
        </w:rPr>
        <w:t>Pescado</w:t>
      </w:r>
      <w:proofErr w:type="spellEnd"/>
      <w:r w:rsidRPr="00167F40">
        <w:rPr>
          <w:rFonts w:ascii="Gill Sans MT" w:eastAsia="Cambria" w:hAnsi="Gill Sans MT"/>
          <w:sz w:val="24"/>
        </w:rPr>
        <w:t xml:space="preserve">” (INIP) and (succinct) replies to the SPS Questionnaire indicate that major shortfalls relate to staff training and the </w:t>
      </w:r>
      <w:r w:rsidRPr="00167F40">
        <w:rPr>
          <w:rFonts w:ascii="Gill Sans MT" w:eastAsia="Cambria" w:hAnsi="Gill Sans MT"/>
          <w:sz w:val="24"/>
        </w:rPr>
        <w:lastRenderedPageBreak/>
        <w:t xml:space="preserve">upgrading of laboratory facilities, especially to allow for the analysis of aquaculture products. A visit to the laboratory in Maputo - accredited under ISO 17025 - was planned but had to be cancelled because an audit was under way. Nonetheless, discussions and available data and information all confirm the comparative advantage of the fisheries sector, including regarding laboratory facilities (which also exist in Beira and </w:t>
      </w:r>
      <w:proofErr w:type="spellStart"/>
      <w:r w:rsidRPr="00167F40">
        <w:rPr>
          <w:rFonts w:ascii="Gill Sans MT" w:eastAsia="Cambria" w:hAnsi="Gill Sans MT"/>
          <w:sz w:val="24"/>
        </w:rPr>
        <w:t>Quelimane</w:t>
      </w:r>
      <w:proofErr w:type="spellEnd"/>
      <w:r w:rsidRPr="00167F40">
        <w:rPr>
          <w:rFonts w:ascii="Gill Sans MT" w:eastAsia="Cambria" w:hAnsi="Gill Sans MT"/>
          <w:sz w:val="24"/>
        </w:rPr>
        <w:t>). Close cooperation with AU-IBAR, apparently absent regarding other animal resources, is a</w:t>
      </w:r>
      <w:r>
        <w:rPr>
          <w:rFonts w:ascii="Gill Sans MT" w:eastAsia="Cambria" w:hAnsi="Gill Sans MT"/>
          <w:sz w:val="24"/>
        </w:rPr>
        <w:t xml:space="preserve">nother differentiating aspect. </w:t>
      </w:r>
    </w:p>
    <w:p w14:paraId="29024F21" w14:textId="77777777" w:rsidR="0030225A" w:rsidRDefault="00760C02" w:rsidP="00167F40">
      <w:pPr>
        <w:spacing w:after="160" w:line="259" w:lineRule="auto"/>
        <w:rPr>
          <w:rFonts w:ascii="Gill Sans MT" w:eastAsia="Cambria" w:hAnsi="Gill Sans MT"/>
          <w:sz w:val="24"/>
        </w:rPr>
      </w:pPr>
      <w:r>
        <w:rPr>
          <w:rFonts w:ascii="Gill Sans MT" w:eastAsia="Cambria" w:hAnsi="Gill Sans MT"/>
          <w:sz w:val="24"/>
        </w:rPr>
        <w:t xml:space="preserve">40. </w:t>
      </w:r>
      <w:r w:rsidR="00167F40" w:rsidRPr="00167F40">
        <w:rPr>
          <w:rFonts w:ascii="Gill Sans MT" w:eastAsia="Cambria" w:hAnsi="Gill Sans MT"/>
          <w:sz w:val="24"/>
        </w:rPr>
        <w:t>Discussions with the private sector also confirm the relative advance of the fisheries sector. In the opinion of those interviewed (</w:t>
      </w:r>
      <w:proofErr w:type="spellStart"/>
      <w:r w:rsidR="00167F40" w:rsidRPr="00167F40">
        <w:rPr>
          <w:rFonts w:ascii="Gill Sans MT" w:eastAsia="Cambria" w:hAnsi="Gill Sans MT"/>
          <w:sz w:val="24"/>
        </w:rPr>
        <w:t>Pescas</w:t>
      </w:r>
      <w:proofErr w:type="spellEnd"/>
      <w:r w:rsidR="00167F40" w:rsidRPr="00167F40">
        <w:rPr>
          <w:rFonts w:ascii="Gill Sans MT" w:eastAsia="Cambria" w:hAnsi="Gill Sans MT"/>
          <w:sz w:val="24"/>
        </w:rPr>
        <w:t xml:space="preserve"> do </w:t>
      </w:r>
      <w:proofErr w:type="spellStart"/>
      <w:r w:rsidR="00167F40" w:rsidRPr="00167F40">
        <w:rPr>
          <w:rFonts w:ascii="Gill Sans MT" w:eastAsia="Cambria" w:hAnsi="Gill Sans MT"/>
          <w:sz w:val="24"/>
        </w:rPr>
        <w:t>Sul</w:t>
      </w:r>
      <w:proofErr w:type="spellEnd"/>
      <w:r w:rsidR="00167F40" w:rsidRPr="00167F40">
        <w:rPr>
          <w:rFonts w:ascii="Gill Sans MT" w:eastAsia="Cambria" w:hAnsi="Gill Sans MT"/>
          <w:sz w:val="24"/>
        </w:rPr>
        <w:t xml:space="preserve">, </w:t>
      </w:r>
      <w:proofErr w:type="spellStart"/>
      <w:r w:rsidR="00167F40" w:rsidRPr="00167F40">
        <w:rPr>
          <w:rFonts w:ascii="Gill Sans MT" w:eastAsia="Cambria" w:hAnsi="Gill Sans MT"/>
          <w:sz w:val="24"/>
        </w:rPr>
        <w:t>Sociedade</w:t>
      </w:r>
      <w:proofErr w:type="spellEnd"/>
      <w:r w:rsidR="00167F40" w:rsidRPr="00167F40">
        <w:rPr>
          <w:rFonts w:ascii="Gill Sans MT" w:eastAsia="Cambria" w:hAnsi="Gill Sans MT"/>
          <w:sz w:val="24"/>
        </w:rPr>
        <w:t xml:space="preserve"> Industrial de </w:t>
      </w:r>
      <w:proofErr w:type="spellStart"/>
      <w:r w:rsidR="00167F40" w:rsidRPr="00167F40">
        <w:rPr>
          <w:rFonts w:ascii="Gill Sans MT" w:eastAsia="Cambria" w:hAnsi="Gill Sans MT"/>
          <w:sz w:val="24"/>
        </w:rPr>
        <w:t>Pescas</w:t>
      </w:r>
      <w:proofErr w:type="spellEnd"/>
      <w:r w:rsidR="00167F40" w:rsidRPr="00167F40">
        <w:rPr>
          <w:rFonts w:ascii="Gill Sans MT" w:eastAsia="Cambria" w:hAnsi="Gill Sans MT"/>
          <w:sz w:val="24"/>
        </w:rPr>
        <w:t xml:space="preserve"> (SIP)), the main problems affecting the fisheries’ sector are not SPS and run from a generally depressed economic environment to a relatively disorganized sector, affected by illegal competition from artisanal fishing, high freight and inspection costs, transportation limitations (for example, the inexistence of certified trucks demands the use of South African trucks for exports to this country), VAT not charged by Finances, etc. Here too, the single-window approach is welcome, and e-certification seen as the way forward, but not yet there.</w:t>
      </w:r>
    </w:p>
    <w:p w14:paraId="58A271A4" w14:textId="77777777" w:rsidR="00167F40" w:rsidRPr="00167F40" w:rsidRDefault="00167F40" w:rsidP="00167F40">
      <w:pPr>
        <w:spacing w:after="160" w:line="259" w:lineRule="auto"/>
        <w:rPr>
          <w:rFonts w:ascii="Gill Sans MT" w:eastAsia="Cambria" w:hAnsi="Gill Sans MT"/>
          <w:sz w:val="24"/>
        </w:rPr>
      </w:pPr>
    </w:p>
    <w:p w14:paraId="6AEE7372" w14:textId="77777777" w:rsidR="00C12D06" w:rsidRPr="007A23E5" w:rsidRDefault="00167F40" w:rsidP="007A23E5">
      <w:pPr>
        <w:pStyle w:val="Heading2"/>
        <w:rPr>
          <w:rFonts w:eastAsia="Cambria"/>
        </w:rPr>
      </w:pPr>
      <w:bookmarkStart w:id="26" w:name="_Toc490124120"/>
      <w:r>
        <w:rPr>
          <w:rFonts w:eastAsia="Cambria"/>
        </w:rPr>
        <w:t>food safty</w:t>
      </w:r>
      <w:bookmarkEnd w:id="26"/>
    </w:p>
    <w:p w14:paraId="58CFD892" w14:textId="77777777" w:rsidR="0047633F" w:rsidRPr="0047633F" w:rsidRDefault="00760C02" w:rsidP="0047633F">
      <w:pPr>
        <w:spacing w:after="160" w:line="259" w:lineRule="auto"/>
        <w:rPr>
          <w:rFonts w:ascii="Gill Sans MT" w:eastAsia="Cambria" w:hAnsi="Gill Sans MT"/>
          <w:sz w:val="24"/>
        </w:rPr>
      </w:pPr>
      <w:r>
        <w:rPr>
          <w:rFonts w:ascii="Gill Sans MT" w:eastAsia="Cambria" w:hAnsi="Gill Sans MT"/>
          <w:sz w:val="24"/>
        </w:rPr>
        <w:t xml:space="preserve">41. </w:t>
      </w:r>
      <w:r w:rsidR="0047633F" w:rsidRPr="0047633F">
        <w:rPr>
          <w:rFonts w:ascii="Gill Sans MT" w:eastAsia="Cambria" w:hAnsi="Gill Sans MT"/>
          <w:sz w:val="24"/>
        </w:rPr>
        <w:t xml:space="preserve">Finding and collecting information about food safety in Mozambique proved to be the most challenging exercise. And yet, Mozambique’s Codex Committee exists and, according to several opinions, functions, or at least used to function, comparatively well, including participation of representatives of both the public and private sectors. Public sector food safety representatives participated actively in the work of Codex </w:t>
      </w:r>
      <w:proofErr w:type="spellStart"/>
      <w:r w:rsidR="0047633F" w:rsidRPr="0047633F">
        <w:rPr>
          <w:rFonts w:ascii="Gill Sans MT" w:eastAsia="Cambria" w:hAnsi="Gill Sans MT"/>
          <w:sz w:val="24"/>
        </w:rPr>
        <w:t>Alimentarius</w:t>
      </w:r>
      <w:proofErr w:type="spellEnd"/>
      <w:r w:rsidR="0047633F" w:rsidRPr="0047633F">
        <w:rPr>
          <w:rFonts w:ascii="Gill Sans MT" w:eastAsia="Cambria" w:hAnsi="Gill Sans MT"/>
          <w:sz w:val="24"/>
        </w:rPr>
        <w:t xml:space="preserve"> until the end of 2015, benefitting from the Codex Trust Fund (CTF1) which concentrated on supporting participants to attend Codex meetings. The Fund was replaced by a successor initiative (CTF2) which will run until 2027 and “(…) concentrates on helping countries address the barriers to effective engagement in Codex at national level. CTF2 will do this by supporting activities in countries to, for example, strengthen national Codex structure, raise awareness on the importance of Codex among policy and decision-makers, build capacity for effect</w:t>
      </w:r>
      <w:r w:rsidR="007016B8">
        <w:rPr>
          <w:rFonts w:ascii="Gill Sans MT" w:eastAsia="Cambria" w:hAnsi="Gill Sans MT"/>
          <w:sz w:val="24"/>
        </w:rPr>
        <w:t>ive participation in Codex (…)”</w:t>
      </w:r>
      <w:r w:rsidR="007016B8">
        <w:rPr>
          <w:rStyle w:val="FootnoteReference"/>
          <w:rFonts w:eastAsia="Cambria"/>
        </w:rPr>
        <w:footnoteReference w:id="12"/>
      </w:r>
      <w:r w:rsidR="0047633F" w:rsidRPr="0047633F">
        <w:rPr>
          <w:rFonts w:ascii="Gill Sans MT" w:eastAsia="Cambria" w:hAnsi="Gill Sans MT"/>
          <w:sz w:val="24"/>
        </w:rPr>
        <w:t>. Mozambique, an eligible country for CTF2, has so far not appl</w:t>
      </w:r>
      <w:r w:rsidR="00BE7359">
        <w:rPr>
          <w:rFonts w:ascii="Gill Sans MT" w:eastAsia="Cambria" w:hAnsi="Gill Sans MT"/>
          <w:sz w:val="24"/>
        </w:rPr>
        <w:t xml:space="preserve">ied for support from the Fund. </w:t>
      </w:r>
    </w:p>
    <w:p w14:paraId="38B43221" w14:textId="77777777" w:rsidR="0047633F" w:rsidRPr="0047633F" w:rsidRDefault="00760C02" w:rsidP="0047633F">
      <w:pPr>
        <w:spacing w:after="160" w:line="259" w:lineRule="auto"/>
        <w:rPr>
          <w:rFonts w:ascii="Gill Sans MT" w:eastAsia="Cambria" w:hAnsi="Gill Sans MT"/>
          <w:sz w:val="24"/>
        </w:rPr>
      </w:pPr>
      <w:r>
        <w:rPr>
          <w:rFonts w:ascii="Gill Sans MT" w:eastAsia="Cambria" w:hAnsi="Gill Sans MT"/>
          <w:sz w:val="24"/>
        </w:rPr>
        <w:t xml:space="preserve">42. </w:t>
      </w:r>
      <w:r w:rsidR="0047633F" w:rsidRPr="0047633F">
        <w:rPr>
          <w:rFonts w:ascii="Gill Sans MT" w:eastAsia="Cambria" w:hAnsi="Gill Sans MT"/>
          <w:sz w:val="24"/>
        </w:rPr>
        <w:t xml:space="preserve">The food safety sector is affected by dramatic basic shortages in laboratories. Funding, materials, servicing, water and electricity were already identified by the 2015 USAID/Southern Africa technical report mentioned above6. A non-programmed visit to the Food and Water Hygiene Laboratory (LNHAA) in Maputo, on 14 June 2017, and discussions with Dr. </w:t>
      </w:r>
      <w:proofErr w:type="spellStart"/>
      <w:r w:rsidR="0047633F" w:rsidRPr="0047633F">
        <w:rPr>
          <w:rFonts w:ascii="Gill Sans MT" w:eastAsia="Cambria" w:hAnsi="Gill Sans MT"/>
          <w:sz w:val="24"/>
        </w:rPr>
        <w:t>Nivalda</w:t>
      </w:r>
      <w:proofErr w:type="spellEnd"/>
      <w:r w:rsidR="0047633F" w:rsidRPr="0047633F">
        <w:rPr>
          <w:rFonts w:ascii="Gill Sans MT" w:eastAsia="Cambria" w:hAnsi="Gill Sans MT"/>
          <w:sz w:val="24"/>
        </w:rPr>
        <w:t xml:space="preserve"> </w:t>
      </w:r>
      <w:proofErr w:type="spellStart"/>
      <w:r w:rsidR="0047633F" w:rsidRPr="0047633F">
        <w:rPr>
          <w:rFonts w:ascii="Gill Sans MT" w:eastAsia="Cambria" w:hAnsi="Gill Sans MT"/>
          <w:sz w:val="24"/>
        </w:rPr>
        <w:t>Bomba</w:t>
      </w:r>
      <w:proofErr w:type="spellEnd"/>
      <w:r w:rsidR="0047633F" w:rsidRPr="0047633F">
        <w:rPr>
          <w:rFonts w:ascii="Gill Sans MT" w:eastAsia="Cambria" w:hAnsi="Gill Sans MT"/>
          <w:sz w:val="24"/>
        </w:rPr>
        <w:t xml:space="preserve">, not only confirmed some of these shortages, but suggested that the situation may have deteriorated since 2015. A recent audit by IPAC, the Portuguese Accreditation Institute would have identified 20 non-conformity issues. The Laboratory is accredited ISO 17025 for certain tests and, whereas currently microbiologic analysis is performed regularly, chemical analyses are seriously handicapped by the lack of equipment, while part of the existing equipment is either obsolete or needs repair. There is also a lack of </w:t>
      </w:r>
      <w:r w:rsidR="0047633F" w:rsidRPr="0047633F">
        <w:rPr>
          <w:rFonts w:ascii="Gill Sans MT" w:eastAsia="Cambria" w:hAnsi="Gill Sans MT"/>
          <w:sz w:val="24"/>
        </w:rPr>
        <w:lastRenderedPageBreak/>
        <w:t xml:space="preserve">reagents and other consumables. The LNHAA has no capacity to </w:t>
      </w:r>
      <w:r w:rsidR="00BE7359">
        <w:rPr>
          <w:rFonts w:ascii="Gill Sans MT" w:eastAsia="Cambria" w:hAnsi="Gill Sans MT"/>
          <w:sz w:val="24"/>
        </w:rPr>
        <w:t>implement surveillance systems.</w:t>
      </w:r>
    </w:p>
    <w:p w14:paraId="73F3F4B3" w14:textId="77777777" w:rsidR="0047633F" w:rsidRPr="0047633F" w:rsidRDefault="00760C02" w:rsidP="0047633F">
      <w:pPr>
        <w:spacing w:after="160" w:line="259" w:lineRule="auto"/>
        <w:rPr>
          <w:rFonts w:ascii="Gill Sans MT" w:eastAsia="Cambria" w:hAnsi="Gill Sans MT"/>
          <w:sz w:val="24"/>
        </w:rPr>
      </w:pPr>
      <w:r>
        <w:rPr>
          <w:rFonts w:ascii="Gill Sans MT" w:eastAsia="Cambria" w:hAnsi="Gill Sans MT"/>
          <w:sz w:val="24"/>
        </w:rPr>
        <w:t xml:space="preserve">43. </w:t>
      </w:r>
      <w:r w:rsidR="0047633F" w:rsidRPr="0047633F">
        <w:rPr>
          <w:rFonts w:ascii="Gill Sans MT" w:eastAsia="Cambria" w:hAnsi="Gill Sans MT"/>
          <w:sz w:val="24"/>
        </w:rPr>
        <w:t xml:space="preserve">The absence of qualified and </w:t>
      </w:r>
      <w:proofErr w:type="gramStart"/>
      <w:r w:rsidR="0047633F" w:rsidRPr="0047633F">
        <w:rPr>
          <w:rFonts w:ascii="Gill Sans MT" w:eastAsia="Cambria" w:hAnsi="Gill Sans MT"/>
          <w:sz w:val="24"/>
        </w:rPr>
        <w:t>well trained</w:t>
      </w:r>
      <w:proofErr w:type="gramEnd"/>
      <w:r w:rsidR="0047633F" w:rsidRPr="0047633F">
        <w:rPr>
          <w:rFonts w:ascii="Gill Sans MT" w:eastAsia="Cambria" w:hAnsi="Gill Sans MT"/>
          <w:sz w:val="24"/>
        </w:rPr>
        <w:t xml:space="preserve"> staff is also notorious. Although not a negative sign</w:t>
      </w:r>
      <w:r w:rsidR="007C4AA7">
        <w:rPr>
          <w:rFonts w:ascii="Gill Sans MT" w:eastAsia="Cambria" w:hAnsi="Gill Sans MT"/>
          <w:sz w:val="24"/>
        </w:rPr>
        <w:t>,</w:t>
      </w:r>
      <w:r w:rsidR="0047633F" w:rsidRPr="0047633F">
        <w:rPr>
          <w:rFonts w:ascii="Gill Sans MT" w:eastAsia="Cambria" w:hAnsi="Gill Sans MT"/>
          <w:sz w:val="24"/>
        </w:rPr>
        <w:t xml:space="preserve"> </w:t>
      </w:r>
      <w:r w:rsidR="007C4AA7" w:rsidRPr="0047633F">
        <w:rPr>
          <w:rFonts w:ascii="Gill Sans MT" w:eastAsia="Cambria" w:hAnsi="Gill Sans MT"/>
          <w:sz w:val="24"/>
        </w:rPr>
        <w:t>a</w:t>
      </w:r>
      <w:r w:rsidR="0047633F" w:rsidRPr="0047633F">
        <w:rPr>
          <w:rFonts w:ascii="Gill Sans MT" w:eastAsia="Cambria" w:hAnsi="Gill Sans MT"/>
          <w:sz w:val="24"/>
        </w:rPr>
        <w:t xml:space="preserve"> large part of the technicians present during this visit were students performing in some cases their own analyses, but also carrying on official tests. Over the years, the laboratory has benefitted from financial and technical support from UNIDO (which led to accreditation) and GAIN, but currently the LNHAA depends solely on State budget. It cooperates with the INIP and the Laboratory of Engineer</w:t>
      </w:r>
      <w:r w:rsidR="00BE7359">
        <w:rPr>
          <w:rFonts w:ascii="Gill Sans MT" w:eastAsia="Cambria" w:hAnsi="Gill Sans MT"/>
          <w:sz w:val="24"/>
        </w:rPr>
        <w:t>ing of Mozambique (LEM).</w:t>
      </w:r>
    </w:p>
    <w:p w14:paraId="70FF79A0" w14:textId="77777777" w:rsidR="0030225A" w:rsidRPr="0047633F" w:rsidRDefault="00760C02" w:rsidP="0047633F">
      <w:pPr>
        <w:spacing w:after="160" w:line="259" w:lineRule="auto"/>
        <w:rPr>
          <w:rFonts w:ascii="Gill Sans MT" w:eastAsia="Cambria" w:hAnsi="Gill Sans MT"/>
          <w:sz w:val="24"/>
        </w:rPr>
      </w:pPr>
      <w:r>
        <w:rPr>
          <w:rFonts w:ascii="Gill Sans MT" w:eastAsia="Cambria" w:hAnsi="Gill Sans MT"/>
          <w:sz w:val="24"/>
        </w:rPr>
        <w:t xml:space="preserve">44. </w:t>
      </w:r>
      <w:r w:rsidR="0047633F" w:rsidRPr="0047633F">
        <w:rPr>
          <w:rFonts w:ascii="Gill Sans MT" w:eastAsia="Cambria" w:hAnsi="Gill Sans MT"/>
          <w:sz w:val="24"/>
        </w:rPr>
        <w:t xml:space="preserve">According to discussions with both Dr. </w:t>
      </w:r>
      <w:proofErr w:type="spellStart"/>
      <w:r w:rsidR="0047633F" w:rsidRPr="0047633F">
        <w:rPr>
          <w:rFonts w:ascii="Gill Sans MT" w:eastAsia="Cambria" w:hAnsi="Gill Sans MT"/>
          <w:sz w:val="24"/>
        </w:rPr>
        <w:t>Nivalda</w:t>
      </w:r>
      <w:proofErr w:type="spellEnd"/>
      <w:r w:rsidR="0047633F" w:rsidRPr="0047633F">
        <w:rPr>
          <w:rFonts w:ascii="Gill Sans MT" w:eastAsia="Cambria" w:hAnsi="Gill Sans MT"/>
          <w:sz w:val="24"/>
        </w:rPr>
        <w:t xml:space="preserve"> </w:t>
      </w:r>
      <w:proofErr w:type="spellStart"/>
      <w:r w:rsidR="0047633F" w:rsidRPr="0047633F">
        <w:rPr>
          <w:rFonts w:ascii="Gill Sans MT" w:eastAsia="Cambria" w:hAnsi="Gill Sans MT"/>
          <w:sz w:val="24"/>
        </w:rPr>
        <w:t>Bomba</w:t>
      </w:r>
      <w:proofErr w:type="spellEnd"/>
      <w:r w:rsidR="0047633F" w:rsidRPr="0047633F">
        <w:rPr>
          <w:rFonts w:ascii="Gill Sans MT" w:eastAsia="Cambria" w:hAnsi="Gill Sans MT"/>
          <w:sz w:val="24"/>
        </w:rPr>
        <w:t xml:space="preserve"> and Dr. Ana Paula Cardoso, Head of the Department of Environmental Health, Ministry of Health, Food Safety legislation is outdated, with some texts pre-dating 1975. Although a compilation and review effort is underway also involving the Ministry of Industry and Trade, it is felt that this an area where technical assistance is required. Such as in the animal sector, in the food safety sector the development of new legislation is constrained by the lack of awareness of the private sector.</w:t>
      </w:r>
    </w:p>
    <w:p w14:paraId="13E9E00C" w14:textId="77777777" w:rsidR="00C12D06" w:rsidRPr="00594161" w:rsidRDefault="00594161" w:rsidP="00594161">
      <w:pPr>
        <w:pStyle w:val="Heading2"/>
        <w:rPr>
          <w:rFonts w:eastAsia="Cambria"/>
        </w:rPr>
      </w:pPr>
      <w:bookmarkStart w:id="27" w:name="_Toc490124121"/>
      <w:r w:rsidRPr="00594161">
        <w:rPr>
          <w:rFonts w:eastAsia="Cambria"/>
        </w:rPr>
        <w:t>Provide support on the WTO Enquiry Point and Notification Authority</w:t>
      </w:r>
      <w:bookmarkEnd w:id="27"/>
    </w:p>
    <w:p w14:paraId="0E44D5A6" w14:textId="77777777" w:rsidR="00594161" w:rsidRPr="00594161" w:rsidRDefault="00594161" w:rsidP="00594161">
      <w:pPr>
        <w:spacing w:after="160" w:line="259" w:lineRule="auto"/>
        <w:rPr>
          <w:rFonts w:ascii="Gill Sans MT" w:eastAsia="Cambria" w:hAnsi="Gill Sans MT"/>
          <w:i/>
          <w:sz w:val="24"/>
        </w:rPr>
      </w:pPr>
      <w:r w:rsidRPr="00594161">
        <w:rPr>
          <w:rFonts w:ascii="Gill Sans MT" w:eastAsia="Cambria" w:hAnsi="Gill Sans MT"/>
          <w:i/>
          <w:sz w:val="24"/>
        </w:rPr>
        <w:t>The Enquiry Point and Notification Authority, while established, are not operating effectively. The consultant should meet with officials assigned to these functions and build capacity to mee</w:t>
      </w:r>
      <w:r>
        <w:rPr>
          <w:rFonts w:ascii="Gill Sans MT" w:eastAsia="Cambria" w:hAnsi="Gill Sans MT"/>
          <w:i/>
          <w:sz w:val="24"/>
        </w:rPr>
        <w:t>t WTO notification obligations.</w:t>
      </w:r>
    </w:p>
    <w:p w14:paraId="01C4F802" w14:textId="77777777" w:rsidR="00594161" w:rsidRPr="00594161" w:rsidRDefault="00760C02" w:rsidP="00594161">
      <w:pPr>
        <w:spacing w:after="160" w:line="259" w:lineRule="auto"/>
        <w:rPr>
          <w:rFonts w:ascii="Gill Sans MT" w:eastAsia="Cambria" w:hAnsi="Gill Sans MT"/>
          <w:sz w:val="24"/>
        </w:rPr>
      </w:pPr>
      <w:r>
        <w:rPr>
          <w:rFonts w:ascii="Gill Sans MT" w:eastAsia="Cambria" w:hAnsi="Gill Sans MT"/>
          <w:sz w:val="24"/>
        </w:rPr>
        <w:t xml:space="preserve">45. </w:t>
      </w:r>
      <w:r w:rsidR="00594161" w:rsidRPr="00594161">
        <w:rPr>
          <w:rFonts w:ascii="Gill Sans MT" w:eastAsia="Cambria" w:hAnsi="Gill Sans MT"/>
          <w:sz w:val="24"/>
        </w:rPr>
        <w:t>A quick search on the WTOSPS Information system (http://spsims.wto.org/), shows that since it joined the WTO, in August 1995, Mozambique’s SPS National Notification Authority (NNA) only submitted three notifications to the World Trade Organization, the last one in April 2017: an emergency notification suspending imports of meat from Brazil, and the two other regular notifications on plant protection, in April 2012. Unsurprisingly, the SPS National Enquiry Point (NEP) never received requests or qu</w:t>
      </w:r>
      <w:r w:rsidR="00594161">
        <w:rPr>
          <w:rFonts w:ascii="Gill Sans MT" w:eastAsia="Cambria" w:hAnsi="Gill Sans MT"/>
          <w:sz w:val="24"/>
        </w:rPr>
        <w:t>estions from other WTO Members.</w:t>
      </w:r>
    </w:p>
    <w:p w14:paraId="7C6B08C4" w14:textId="77777777" w:rsidR="00594161" w:rsidRPr="00594161" w:rsidRDefault="00760C02" w:rsidP="00594161">
      <w:pPr>
        <w:spacing w:after="160" w:line="259" w:lineRule="auto"/>
        <w:rPr>
          <w:rFonts w:ascii="Gill Sans MT" w:eastAsia="Cambria" w:hAnsi="Gill Sans MT"/>
          <w:sz w:val="24"/>
        </w:rPr>
      </w:pPr>
      <w:r>
        <w:rPr>
          <w:rFonts w:ascii="Gill Sans MT" w:eastAsia="Cambria" w:hAnsi="Gill Sans MT"/>
          <w:sz w:val="24"/>
        </w:rPr>
        <w:t xml:space="preserve">46. </w:t>
      </w:r>
      <w:r w:rsidR="00594161" w:rsidRPr="00594161">
        <w:rPr>
          <w:rFonts w:ascii="Gill Sans MT" w:eastAsia="Cambria" w:hAnsi="Gill Sans MT"/>
          <w:sz w:val="24"/>
        </w:rPr>
        <w:t>Several meetings with some members of the self-entitled, informal, “SPS Group”, composed of officials from Plant Protection, Directorate of Veterinary and Ministry of Health, including both recently-appointed officials in charge of the operation of the NNA and the NEP were helpful in identifying/confirming the difficulties. At the root of the problem lies the general question of the disorganization and lack of awareness of SPS issues, including among many of the stakeholders (most officials appear to be knowledgeable in their areas of competence, but know little about SPS and its implications). Add to this the lack of human capacity. Acting as NNA and/or NEP is only a small part of the workload and responsibilit</w:t>
      </w:r>
      <w:r w:rsidR="00594161">
        <w:rPr>
          <w:rFonts w:ascii="Gill Sans MT" w:eastAsia="Cambria" w:hAnsi="Gill Sans MT"/>
          <w:sz w:val="24"/>
        </w:rPr>
        <w:t>ies of the officials in charge.</w:t>
      </w:r>
    </w:p>
    <w:p w14:paraId="313C2F35" w14:textId="77777777" w:rsidR="00594161" w:rsidRPr="00594161" w:rsidRDefault="00760C02" w:rsidP="00594161">
      <w:pPr>
        <w:spacing w:after="160" w:line="259" w:lineRule="auto"/>
        <w:rPr>
          <w:rFonts w:ascii="Gill Sans MT" w:eastAsia="Cambria" w:hAnsi="Gill Sans MT"/>
          <w:sz w:val="24"/>
        </w:rPr>
      </w:pPr>
      <w:r>
        <w:rPr>
          <w:rFonts w:ascii="Gill Sans MT" w:eastAsia="Cambria" w:hAnsi="Gill Sans MT"/>
          <w:sz w:val="24"/>
        </w:rPr>
        <w:t xml:space="preserve">47. </w:t>
      </w:r>
      <w:r w:rsidR="00594161" w:rsidRPr="00594161">
        <w:rPr>
          <w:rFonts w:ascii="Gill Sans MT" w:eastAsia="Cambria" w:hAnsi="Gill Sans MT"/>
          <w:sz w:val="24"/>
        </w:rPr>
        <w:t>A visit to the NEP office was also sufficient to verify that, while the general conditions of work seem correct (offices, meeting rooms, and other facilities) the office material, especially the computer and printer, apparently well taken care off, are obsolete, a situation said to replicate the NNA office conditions (the consultant only had the chance to meet the NNA briefly once). Moreover, access to internet is hazardous. Considering developments in WTO notification practices, now operating directly online, it is hopeless to expect that Mozambique’s notification mechanisms can meet minimum requi</w:t>
      </w:r>
      <w:r w:rsidR="00594161">
        <w:rPr>
          <w:rFonts w:ascii="Gill Sans MT" w:eastAsia="Cambria" w:hAnsi="Gill Sans MT"/>
          <w:sz w:val="24"/>
        </w:rPr>
        <w:t>rements for a smooth operation.</w:t>
      </w:r>
    </w:p>
    <w:p w14:paraId="6CEBD34D" w14:textId="77777777" w:rsidR="00594161" w:rsidRPr="00594161" w:rsidRDefault="00760C02" w:rsidP="00594161">
      <w:pPr>
        <w:spacing w:after="160" w:line="259" w:lineRule="auto"/>
        <w:rPr>
          <w:rFonts w:ascii="Gill Sans MT" w:eastAsia="Cambria" w:hAnsi="Gill Sans MT"/>
          <w:sz w:val="24"/>
        </w:rPr>
      </w:pPr>
      <w:r>
        <w:rPr>
          <w:rFonts w:ascii="Gill Sans MT" w:eastAsia="Cambria" w:hAnsi="Gill Sans MT"/>
          <w:sz w:val="24"/>
        </w:rPr>
        <w:lastRenderedPageBreak/>
        <w:t xml:space="preserve">48. </w:t>
      </w:r>
      <w:r w:rsidR="00594161" w:rsidRPr="00594161">
        <w:rPr>
          <w:rFonts w:ascii="Gill Sans MT" w:eastAsia="Cambria" w:hAnsi="Gill Sans MT"/>
          <w:sz w:val="24"/>
        </w:rPr>
        <w:t xml:space="preserve">The new official in charge of the Enquiry Point, a former participant in the WTO SPS Advanced Course, is aware of the WTO requirements regarding transparency and the operation of the NEP. I had discussions with him and realized he is aware of the most recent developments in this regard (the new TBT/SPS </w:t>
      </w:r>
      <w:proofErr w:type="spellStart"/>
      <w:r w:rsidR="00594161" w:rsidRPr="00594161">
        <w:rPr>
          <w:rFonts w:ascii="Gill Sans MT" w:eastAsia="Cambria" w:hAnsi="Gill Sans MT"/>
          <w:sz w:val="24"/>
        </w:rPr>
        <w:t>ePing</w:t>
      </w:r>
      <w:proofErr w:type="spellEnd"/>
      <w:r w:rsidR="00594161" w:rsidRPr="00594161">
        <w:rPr>
          <w:rFonts w:ascii="Gill Sans MT" w:eastAsia="Cambria" w:hAnsi="Gill Sans MT"/>
          <w:sz w:val="24"/>
        </w:rPr>
        <w:t xml:space="preserve"> system - http://www.epingalert.org/ - and its utilities), but it would be illusory to think that he could do his work properly under the current conditions. While the consultant was in Mozambique, he was informed through the </w:t>
      </w:r>
      <w:proofErr w:type="spellStart"/>
      <w:r w:rsidR="00594161" w:rsidRPr="00594161">
        <w:rPr>
          <w:rFonts w:ascii="Gill Sans MT" w:eastAsia="Cambria" w:hAnsi="Gill Sans MT"/>
          <w:sz w:val="24"/>
        </w:rPr>
        <w:t>ePing</w:t>
      </w:r>
      <w:proofErr w:type="spellEnd"/>
      <w:r w:rsidR="00594161" w:rsidRPr="00594161">
        <w:rPr>
          <w:rFonts w:ascii="Gill Sans MT" w:eastAsia="Cambria" w:hAnsi="Gill Sans MT"/>
          <w:sz w:val="24"/>
        </w:rPr>
        <w:t xml:space="preserve"> system on is mobile phone, of at least two situations that should have normally triggered some reaction from the NEP and NNA. He discussed those issues with the NEP, but no action had been taken because neither the NEP, nor the </w:t>
      </w:r>
      <w:r w:rsidR="00594161">
        <w:rPr>
          <w:rFonts w:ascii="Gill Sans MT" w:eastAsia="Cambria" w:hAnsi="Gill Sans MT"/>
          <w:sz w:val="24"/>
        </w:rPr>
        <w:t>NNA had seen the notifications.</w:t>
      </w:r>
    </w:p>
    <w:p w14:paraId="2E162304" w14:textId="77777777" w:rsidR="00C12D06" w:rsidRPr="00E54F20" w:rsidRDefault="00760C02" w:rsidP="00594161">
      <w:pPr>
        <w:spacing w:after="160" w:line="259" w:lineRule="auto"/>
        <w:rPr>
          <w:rFonts w:ascii="Gill Sans MT" w:eastAsia="Cambria" w:hAnsi="Gill Sans MT"/>
          <w:szCs w:val="22"/>
        </w:rPr>
      </w:pPr>
      <w:r>
        <w:rPr>
          <w:rFonts w:ascii="Gill Sans MT" w:eastAsia="Cambria" w:hAnsi="Gill Sans MT"/>
          <w:sz w:val="24"/>
        </w:rPr>
        <w:t xml:space="preserve">49. </w:t>
      </w:r>
      <w:r w:rsidR="00594161" w:rsidRPr="00594161">
        <w:rPr>
          <w:rFonts w:ascii="Gill Sans MT" w:eastAsia="Cambria" w:hAnsi="Gill Sans MT"/>
          <w:sz w:val="24"/>
        </w:rPr>
        <w:t>Another key element fundamental for the good functioning of both the NNA and the NEP is a good network with private sector stakeholders. The lack or limited awareness or interest of the private sector for SPS matters makes this task particularly difficult, but it is also part of the job of the officials in charge to develop the network. As discussed elsewhere in this report, meetings with the private sector representatives, as well as the encouraging response to the workshop organized by USAID, suggest that the time is ripe to launch some relatively simple initiatives that may help improving things.</w:t>
      </w:r>
    </w:p>
    <w:p w14:paraId="224A159D" w14:textId="77777777" w:rsidR="00C12D06" w:rsidRDefault="00C12D06" w:rsidP="00C12D06">
      <w:pPr>
        <w:spacing w:after="160"/>
        <w:rPr>
          <w:rFonts w:ascii="Gill Sans MT" w:eastAsia="Cambria" w:hAnsi="Gill Sans MT"/>
          <w:sz w:val="24"/>
        </w:rPr>
      </w:pPr>
    </w:p>
    <w:p w14:paraId="0F2BF49D" w14:textId="77777777" w:rsidR="00594161" w:rsidRDefault="00594161" w:rsidP="00594161">
      <w:pPr>
        <w:pStyle w:val="Heading2"/>
        <w:rPr>
          <w:rFonts w:eastAsia="Cambria"/>
        </w:rPr>
      </w:pPr>
      <w:bookmarkStart w:id="28" w:name="_Toc490124122"/>
      <w:r w:rsidRPr="00594161">
        <w:rPr>
          <w:rFonts w:eastAsia="Cambria"/>
        </w:rPr>
        <w:t>Identify SPS-related issues that affect Feed the Future value chains</w:t>
      </w:r>
      <w:bookmarkEnd w:id="28"/>
      <w:r w:rsidRPr="00594161">
        <w:rPr>
          <w:rFonts w:eastAsia="Cambria"/>
        </w:rPr>
        <w:t xml:space="preserve"> </w:t>
      </w:r>
    </w:p>
    <w:p w14:paraId="2453F6F1" w14:textId="77777777" w:rsidR="00F476EC" w:rsidRPr="00F476EC" w:rsidRDefault="00F476EC" w:rsidP="00F476EC">
      <w:pPr>
        <w:rPr>
          <w:rFonts w:eastAsia="Cambria"/>
        </w:rPr>
      </w:pPr>
    </w:p>
    <w:p w14:paraId="44352F1A" w14:textId="77777777" w:rsidR="00594161" w:rsidRPr="00594161" w:rsidRDefault="00594161" w:rsidP="00C12D06">
      <w:pPr>
        <w:spacing w:after="160"/>
        <w:rPr>
          <w:rFonts w:ascii="Gill Sans MT" w:eastAsia="Cambria" w:hAnsi="Gill Sans MT"/>
          <w:i/>
          <w:sz w:val="24"/>
        </w:rPr>
      </w:pPr>
      <w:r w:rsidRPr="00594161">
        <w:rPr>
          <w:rFonts w:ascii="Gill Sans MT" w:eastAsia="Cambria" w:hAnsi="Gill Sans MT"/>
          <w:i/>
          <w:sz w:val="24"/>
        </w:rPr>
        <w:t>Groundnuts, sesame, soybeans, pulses (beans, cowpeas, pigeon peas), cashews, fruit (banana, mango, pineapple), including assessment of laboratory needs and capacity for SPS-related testing; assessment of grain standards; existing strategies for the mitigation of aflatoxin, and provide recommendations for reform.</w:t>
      </w:r>
    </w:p>
    <w:p w14:paraId="475CD116"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50. </w:t>
      </w:r>
      <w:r w:rsidR="00594161" w:rsidRPr="00594161">
        <w:rPr>
          <w:rFonts w:ascii="Gill Sans MT" w:eastAsia="Cambria" w:hAnsi="Gill Sans MT"/>
          <w:sz w:val="24"/>
        </w:rPr>
        <w:t>There was no time to do much work relating specifically to the Feed the Future value chains. However, discussions with MASA officials, University and some private sector representatives, as well as available material, underscore the fact that SPS-related difficulties generally affecting the plant protection sector, described and explained in other sections of this report, may have an aggravated effect in value chains and can rapidly destroy efforts to develop such chains. In an environment with limited capacity to prevent the development of new pests and diseases, reduced or inexistent surveillance and control capacity, and limited diagnostic aptitude, Feed the Future efforts towards the use of new and more resistant crop varieties and establishing adequate food safety management techniques to address food safety and nutriti</w:t>
      </w:r>
      <w:r w:rsidR="00594161">
        <w:rPr>
          <w:rFonts w:ascii="Gill Sans MT" w:eastAsia="Cambria" w:hAnsi="Gill Sans MT"/>
          <w:sz w:val="24"/>
        </w:rPr>
        <w:t>on, may be rapidly put at risk.</w:t>
      </w:r>
    </w:p>
    <w:p w14:paraId="4ECE0E43"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51. </w:t>
      </w:r>
      <w:r w:rsidR="00594161" w:rsidRPr="00594161">
        <w:rPr>
          <w:rFonts w:ascii="Gill Sans MT" w:eastAsia="Cambria" w:hAnsi="Gill Sans MT"/>
          <w:sz w:val="24"/>
        </w:rPr>
        <w:t xml:space="preserve">The outbreak of the Panama disease (a plant disease caused by a fungus that enters the plant’s roots and spreads through it with the potential of destroying entire plantations), in the Province of </w:t>
      </w:r>
      <w:proofErr w:type="spellStart"/>
      <w:r w:rsidR="00594161" w:rsidRPr="00594161">
        <w:rPr>
          <w:rFonts w:ascii="Gill Sans MT" w:eastAsia="Cambria" w:hAnsi="Gill Sans MT"/>
          <w:sz w:val="24"/>
        </w:rPr>
        <w:t>Nampula</w:t>
      </w:r>
      <w:proofErr w:type="spellEnd"/>
      <w:r w:rsidR="00594161" w:rsidRPr="00594161">
        <w:rPr>
          <w:rFonts w:ascii="Gill Sans MT" w:eastAsia="Cambria" w:hAnsi="Gill Sans MT"/>
          <w:sz w:val="24"/>
        </w:rPr>
        <w:t xml:space="preserve"> as from2013, which is causing serious damage in the region, is one example of such situations. Public and private efforts were developed since then to control the disease, with teams of national and foreign specialists and researchers including, inter alia, FAO and SADC. Despite these efforts, the number of cases of infected plants at Matanuska, the largest plant in </w:t>
      </w:r>
      <w:proofErr w:type="spellStart"/>
      <w:r w:rsidR="00594161" w:rsidRPr="00594161">
        <w:rPr>
          <w:rFonts w:ascii="Gill Sans MT" w:eastAsia="Cambria" w:hAnsi="Gill Sans MT"/>
          <w:sz w:val="24"/>
        </w:rPr>
        <w:t>Nampula</w:t>
      </w:r>
      <w:proofErr w:type="spellEnd"/>
      <w:r w:rsidR="00594161" w:rsidRPr="00594161">
        <w:rPr>
          <w:rFonts w:ascii="Gill Sans MT" w:eastAsia="Cambria" w:hAnsi="Gill Sans MT"/>
          <w:sz w:val="24"/>
        </w:rPr>
        <w:t xml:space="preserve">, are reported to have reached 15,000 per week at the beginning of 2017, whereas exports fell from 19 containers/week to 5 to 6 containers. Of the 2,500 </w:t>
      </w:r>
      <w:r w:rsidR="00594161" w:rsidRPr="00594161">
        <w:rPr>
          <w:rFonts w:ascii="Gill Sans MT" w:eastAsia="Cambria" w:hAnsi="Gill Sans MT"/>
          <w:sz w:val="24"/>
        </w:rPr>
        <w:lastRenderedPageBreak/>
        <w:t>workers, employed until last year by the company, 500 would ha</w:t>
      </w:r>
      <w:r w:rsidR="00594161">
        <w:rPr>
          <w:rFonts w:ascii="Gill Sans MT" w:eastAsia="Cambria" w:hAnsi="Gill Sans MT"/>
          <w:sz w:val="24"/>
        </w:rPr>
        <w:t>ve already been lost their jobs</w:t>
      </w:r>
      <w:r w:rsidR="00465B3D">
        <w:rPr>
          <w:rStyle w:val="FootnoteReference"/>
          <w:rFonts w:eastAsia="Cambria"/>
        </w:rPr>
        <w:footnoteReference w:id="13"/>
      </w:r>
      <w:r w:rsidR="00594161">
        <w:rPr>
          <w:rFonts w:ascii="Gill Sans MT" w:eastAsia="Cambria" w:hAnsi="Gill Sans MT"/>
          <w:sz w:val="24"/>
        </w:rPr>
        <w:t>.</w:t>
      </w:r>
    </w:p>
    <w:p w14:paraId="5205EEF0"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52. </w:t>
      </w:r>
      <w:r w:rsidR="00594161" w:rsidRPr="00594161">
        <w:rPr>
          <w:rFonts w:ascii="Gill Sans MT" w:eastAsia="Cambria" w:hAnsi="Gill Sans MT"/>
          <w:sz w:val="24"/>
        </w:rPr>
        <w:t xml:space="preserve">Also challenging to the Feed the Future initiative (as illustrated by the research of the Feed the Future Innovation Lab on Peanut Productivity and Mycotoxin Control, University of Georgia) are the high levels of aflatoxin detected since the 1970’s in Mozambique, followed by the rejection of groundnut and groundnut products by the EU for exceeding aflatoxin maximum levels in the 1990’s, which led to several initiatives </w:t>
      </w:r>
      <w:r w:rsidR="00465B3D">
        <w:rPr>
          <w:rFonts w:ascii="Gill Sans MT" w:eastAsia="Cambria" w:hAnsi="Gill Sans MT"/>
          <w:sz w:val="24"/>
        </w:rPr>
        <w:t>to support aflatoxin mitigation</w:t>
      </w:r>
      <w:r w:rsidR="00465B3D">
        <w:rPr>
          <w:rStyle w:val="FootnoteReference"/>
          <w:rFonts w:eastAsia="Cambria"/>
        </w:rPr>
        <w:footnoteReference w:id="14"/>
      </w:r>
      <w:r w:rsidR="00594161" w:rsidRPr="00594161">
        <w:rPr>
          <w:rFonts w:ascii="Gill Sans MT" w:eastAsia="Cambria" w:hAnsi="Gill Sans MT"/>
          <w:sz w:val="24"/>
        </w:rPr>
        <w:t>. Mozambique, along Malawi and Zambia, benefits from several assistance projects, most of them still ongoing, under the umbrella of the Partnership for Afl</w:t>
      </w:r>
      <w:r w:rsidR="00DD7AD4">
        <w:rPr>
          <w:rFonts w:ascii="Gill Sans MT" w:eastAsia="Cambria" w:hAnsi="Gill Sans MT"/>
          <w:sz w:val="24"/>
        </w:rPr>
        <w:t>atoxin Control in Africa (PACA)</w:t>
      </w:r>
      <w:r w:rsidR="00DD7AD4">
        <w:rPr>
          <w:rStyle w:val="FootnoteReference"/>
          <w:rFonts w:eastAsia="Cambria"/>
        </w:rPr>
        <w:footnoteReference w:id="15"/>
      </w:r>
      <w:r w:rsidR="00594161" w:rsidRPr="00594161">
        <w:rPr>
          <w:rFonts w:ascii="Gill Sans MT" w:eastAsia="Cambria" w:hAnsi="Gill Sans MT"/>
          <w:sz w:val="24"/>
        </w:rPr>
        <w:t>. These involve several partners and Funders, including the World Bank, USDA and USAID, the Swiss Agency for Development and Cooperation and the Office of the Texas State Chemist</w:t>
      </w:r>
      <w:r w:rsidR="00594161">
        <w:rPr>
          <w:rFonts w:ascii="Gill Sans MT" w:eastAsia="Cambria" w:hAnsi="Gill Sans MT"/>
          <w:sz w:val="24"/>
        </w:rPr>
        <w:t xml:space="preserve"> - Texas A&amp;M </w:t>
      </w:r>
      <w:proofErr w:type="spellStart"/>
      <w:r w:rsidR="00594161">
        <w:rPr>
          <w:rFonts w:ascii="Gill Sans MT" w:eastAsia="Cambria" w:hAnsi="Gill Sans MT"/>
          <w:sz w:val="24"/>
        </w:rPr>
        <w:t>AgriLife</w:t>
      </w:r>
      <w:proofErr w:type="spellEnd"/>
      <w:r w:rsidR="00594161">
        <w:rPr>
          <w:rFonts w:ascii="Gill Sans MT" w:eastAsia="Cambria" w:hAnsi="Gill Sans MT"/>
          <w:sz w:val="24"/>
        </w:rPr>
        <w:t xml:space="preserve"> Research.</w:t>
      </w:r>
    </w:p>
    <w:p w14:paraId="48AC5BC8"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53. </w:t>
      </w:r>
      <w:r w:rsidR="00594161" w:rsidRPr="00594161">
        <w:rPr>
          <w:rFonts w:ascii="Gill Sans MT" w:eastAsia="Cambria" w:hAnsi="Gill Sans MT"/>
          <w:sz w:val="24"/>
        </w:rPr>
        <w:t xml:space="preserve">As described above, laboratory facilities and capacity for SPS-related testing are limited and seriously affected by often outdated and/or inoperative equipment, lack of certification and trained staff. The situation does not seem to have improved significantly since the 2015 Final Technical Report </w:t>
      </w:r>
      <w:proofErr w:type="spellStart"/>
      <w:r w:rsidR="00594161" w:rsidRPr="00594161">
        <w:rPr>
          <w:rFonts w:ascii="Gill Sans MT" w:eastAsia="Cambria" w:hAnsi="Gill Sans MT"/>
          <w:sz w:val="24"/>
        </w:rPr>
        <w:t>Wian</w:t>
      </w:r>
      <w:r w:rsidR="00594161">
        <w:rPr>
          <w:rFonts w:ascii="Gill Sans MT" w:eastAsia="Cambria" w:hAnsi="Gill Sans MT"/>
          <w:sz w:val="24"/>
        </w:rPr>
        <w:t>a</w:t>
      </w:r>
      <w:proofErr w:type="spellEnd"/>
      <w:r w:rsidR="00594161">
        <w:rPr>
          <w:rFonts w:ascii="Gill Sans MT" w:eastAsia="Cambria" w:hAnsi="Gill Sans MT"/>
          <w:sz w:val="24"/>
        </w:rPr>
        <w:t xml:space="preserve"> </w:t>
      </w:r>
      <w:proofErr w:type="spellStart"/>
      <w:r w:rsidR="00594161">
        <w:rPr>
          <w:rFonts w:ascii="Gill Sans MT" w:eastAsia="Cambria" w:hAnsi="Gill Sans MT"/>
          <w:sz w:val="24"/>
        </w:rPr>
        <w:t>Louw</w:t>
      </w:r>
      <w:proofErr w:type="spellEnd"/>
      <w:r w:rsidR="00594161">
        <w:rPr>
          <w:rFonts w:ascii="Gill Sans MT" w:eastAsia="Cambria" w:hAnsi="Gill Sans MT"/>
          <w:sz w:val="24"/>
        </w:rPr>
        <w:t>, referred in footnote.</w:t>
      </w:r>
    </w:p>
    <w:p w14:paraId="1749E565" w14:textId="77777777" w:rsidR="00594161" w:rsidRPr="00594161" w:rsidRDefault="00594161" w:rsidP="00594161">
      <w:pPr>
        <w:spacing w:after="160"/>
        <w:rPr>
          <w:rFonts w:ascii="Gill Sans MT" w:eastAsia="Cambria" w:hAnsi="Gill Sans MT"/>
          <w:sz w:val="24"/>
        </w:rPr>
      </w:pPr>
      <w:r w:rsidRPr="00594161">
        <w:rPr>
          <w:rFonts w:ascii="Gill Sans MT" w:eastAsia="Cambria" w:hAnsi="Gill Sans MT"/>
          <w:sz w:val="24"/>
        </w:rPr>
        <w:t>Provide recommendations to improve transparency on SPS requirements in Mozambique - including with Mozambique’s Single Window Customs System (</w:t>
      </w:r>
      <w:proofErr w:type="spellStart"/>
      <w:r w:rsidRPr="00594161">
        <w:rPr>
          <w:rFonts w:ascii="Gill Sans MT" w:eastAsia="Cambria" w:hAnsi="Gill Sans MT"/>
          <w:sz w:val="24"/>
        </w:rPr>
        <w:t>Janela</w:t>
      </w:r>
      <w:proofErr w:type="spellEnd"/>
      <w:r w:rsidRPr="00594161">
        <w:rPr>
          <w:rFonts w:ascii="Gill Sans MT" w:eastAsia="Cambria" w:hAnsi="Gill Sans MT"/>
          <w:sz w:val="24"/>
        </w:rPr>
        <w:t xml:space="preserve"> </w:t>
      </w:r>
      <w:proofErr w:type="spellStart"/>
      <w:r w:rsidRPr="00594161">
        <w:rPr>
          <w:rFonts w:ascii="Gill Sans MT" w:eastAsia="Cambria" w:hAnsi="Gill Sans MT"/>
          <w:sz w:val="24"/>
        </w:rPr>
        <w:t>Única</w:t>
      </w:r>
      <w:proofErr w:type="spellEnd"/>
      <w:r w:rsidRPr="00594161">
        <w:rPr>
          <w:rFonts w:ascii="Gill Sans MT" w:eastAsia="Cambria" w:hAnsi="Gill Sans MT"/>
          <w:sz w:val="24"/>
        </w:rPr>
        <w:t xml:space="preserve">), and to ensure Mozambican firms know how and where to find SPS requirements for export markets. Identify resources and actions necessary to fold in SPS requirements from various SPS regulators, such as Health, Fisheries and Agriculture into the </w:t>
      </w:r>
      <w:proofErr w:type="spellStart"/>
      <w:r w:rsidRPr="00594161">
        <w:rPr>
          <w:rFonts w:ascii="Gill Sans MT" w:eastAsia="Cambria" w:hAnsi="Gill Sans MT"/>
          <w:sz w:val="24"/>
        </w:rPr>
        <w:t>Janela</w:t>
      </w:r>
      <w:proofErr w:type="spellEnd"/>
      <w:r w:rsidRPr="00594161">
        <w:rPr>
          <w:rFonts w:ascii="Gill Sans MT" w:eastAsia="Cambria" w:hAnsi="Gill Sans MT"/>
          <w:sz w:val="24"/>
        </w:rPr>
        <w:t xml:space="preserve"> </w:t>
      </w:r>
      <w:proofErr w:type="spellStart"/>
      <w:r w:rsidRPr="00594161">
        <w:rPr>
          <w:rFonts w:ascii="Gill Sans MT" w:eastAsia="Cambria" w:hAnsi="Gill Sans MT"/>
          <w:sz w:val="24"/>
        </w:rPr>
        <w:t>Única</w:t>
      </w:r>
      <w:proofErr w:type="spellEnd"/>
      <w:r w:rsidRPr="00594161">
        <w:rPr>
          <w:rFonts w:ascii="Gill Sans MT" w:eastAsia="Cambria" w:hAnsi="Gill Sans MT"/>
          <w:sz w:val="24"/>
        </w:rPr>
        <w:t xml:space="preserve">. </w:t>
      </w:r>
      <w:r w:rsidRPr="00594161">
        <w:rPr>
          <w:rFonts w:ascii="MS Gothic" w:eastAsia="MS Gothic" w:hAnsi="MS Gothic" w:cs="MS Gothic" w:hint="eastAsia"/>
          <w:sz w:val="24"/>
        </w:rPr>
        <w:t> </w:t>
      </w:r>
    </w:p>
    <w:p w14:paraId="08F21016"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54. </w:t>
      </w:r>
      <w:r w:rsidR="00594161" w:rsidRPr="00594161">
        <w:rPr>
          <w:rFonts w:ascii="Gill Sans MT" w:eastAsia="Cambria" w:hAnsi="Gill Sans MT"/>
          <w:sz w:val="24"/>
        </w:rPr>
        <w:t xml:space="preserve">The question of the lack of transparency on SPS issues in Mozambique was a concern raised by many of the public and private sector stakeholders during meetings and interviews and came up as a strong subject during the workshop discussions. Moreover, the country doesn’t meet the WTO or SADC transparency requirements. Undoubtedly, the use of the Single Window Customs System, </w:t>
      </w:r>
      <w:proofErr w:type="spellStart"/>
      <w:r w:rsidR="00594161" w:rsidRPr="00594161">
        <w:rPr>
          <w:rFonts w:ascii="Gill Sans MT" w:eastAsia="Cambria" w:hAnsi="Gill Sans MT"/>
          <w:sz w:val="24"/>
        </w:rPr>
        <w:t>Janela</w:t>
      </w:r>
      <w:proofErr w:type="spellEnd"/>
      <w:r w:rsidR="00594161" w:rsidRPr="00594161">
        <w:rPr>
          <w:rFonts w:ascii="Gill Sans MT" w:eastAsia="Cambria" w:hAnsi="Gill Sans MT"/>
          <w:sz w:val="24"/>
        </w:rPr>
        <w:t xml:space="preserve"> </w:t>
      </w:r>
      <w:proofErr w:type="spellStart"/>
      <w:r w:rsidR="00594161" w:rsidRPr="00594161">
        <w:rPr>
          <w:rFonts w:ascii="Gill Sans MT" w:eastAsia="Cambria" w:hAnsi="Gill Sans MT"/>
          <w:sz w:val="24"/>
        </w:rPr>
        <w:t>Única</w:t>
      </w:r>
      <w:proofErr w:type="spellEnd"/>
      <w:r w:rsidR="00594161" w:rsidRPr="00594161">
        <w:rPr>
          <w:rFonts w:ascii="Gill Sans MT" w:eastAsia="Cambria" w:hAnsi="Gill Sans MT"/>
          <w:sz w:val="24"/>
        </w:rPr>
        <w:t xml:space="preserve"> (which at present is said to comprehend only about 40% of total goods trade) is a welcome development and an unavoidable one, considering the WTO Trade Facilitation Agreement and ongoing (and accelerating) transition from paper-based to automated SPS-systems in t</w:t>
      </w:r>
      <w:r w:rsidR="00594161">
        <w:rPr>
          <w:rFonts w:ascii="Gill Sans MT" w:eastAsia="Cambria" w:hAnsi="Gill Sans MT"/>
          <w:sz w:val="24"/>
        </w:rPr>
        <w:t xml:space="preserve">he international trade system. </w:t>
      </w:r>
    </w:p>
    <w:p w14:paraId="495FDEE7"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55. </w:t>
      </w:r>
      <w:r w:rsidR="00594161" w:rsidRPr="00594161">
        <w:rPr>
          <w:rFonts w:ascii="Gill Sans MT" w:eastAsia="Cambria" w:hAnsi="Gill Sans MT"/>
          <w:sz w:val="24"/>
        </w:rPr>
        <w:t>A private sector frequent complaint relates to the perceived lack of trust in the relations between the public and private sectors, especially in trade-related activities. Lack of transparency and coordination in the operation of border controls, distrust in the accuracy of certificates and accreditation, duplication of procedures (certification and inspection), unclear responsibilities, redundant information requirements, frequently changing and uncommunicated rules and procedures, all resulting in undue delays and increased import/export costs.  With pre-shipment inspection heading to an end, there is a need for increased</w:t>
      </w:r>
      <w:r w:rsidR="00594161">
        <w:rPr>
          <w:rFonts w:ascii="Gill Sans MT" w:eastAsia="Cambria" w:hAnsi="Gill Sans MT"/>
          <w:sz w:val="24"/>
        </w:rPr>
        <w:t xml:space="preserve"> transparency and coordination.</w:t>
      </w:r>
    </w:p>
    <w:p w14:paraId="7DF7259F"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lastRenderedPageBreak/>
        <w:t xml:space="preserve">56. </w:t>
      </w:r>
      <w:r w:rsidR="00594161" w:rsidRPr="00594161">
        <w:rPr>
          <w:rFonts w:ascii="Gill Sans MT" w:eastAsia="Cambria" w:hAnsi="Gill Sans MT"/>
          <w:sz w:val="24"/>
        </w:rPr>
        <w:t>However, the inexistence of a SPS Portal included or separated from the MASA Webpage suggests that there is a long way to go until minimum requirements are set for an electronic system to be operational. The effective use of the Single Electronic Window (</w:t>
      </w:r>
      <w:proofErr w:type="spellStart"/>
      <w:r w:rsidR="00594161" w:rsidRPr="00594161">
        <w:rPr>
          <w:rFonts w:ascii="Gill Sans MT" w:eastAsia="Cambria" w:hAnsi="Gill Sans MT"/>
          <w:sz w:val="24"/>
        </w:rPr>
        <w:t>SeW</w:t>
      </w:r>
      <w:proofErr w:type="spellEnd"/>
      <w:r w:rsidR="00594161" w:rsidRPr="00594161">
        <w:rPr>
          <w:rFonts w:ascii="Gill Sans MT" w:eastAsia="Cambria" w:hAnsi="Gill Sans MT"/>
          <w:sz w:val="24"/>
        </w:rPr>
        <w:t>) for SPS purposes in Mozambique seems to be only at its infant steps. Aside the functionalities of the system, said to be technically ready for SPS e-certification by the Mozambique Community Network (</w:t>
      </w:r>
      <w:proofErr w:type="spellStart"/>
      <w:r w:rsidR="00594161" w:rsidRPr="00594161">
        <w:rPr>
          <w:rFonts w:ascii="Gill Sans MT" w:eastAsia="Cambria" w:hAnsi="Gill Sans MT"/>
          <w:sz w:val="24"/>
        </w:rPr>
        <w:t>MCNet</w:t>
      </w:r>
      <w:proofErr w:type="spellEnd"/>
      <w:r w:rsidR="00594161" w:rsidRPr="00594161">
        <w:rPr>
          <w:rFonts w:ascii="Gill Sans MT" w:eastAsia="Cambria" w:hAnsi="Gill Sans MT"/>
          <w:sz w:val="24"/>
        </w:rPr>
        <w:t xml:space="preserve">) - the Public Private Partnership which designed, implemented and operates the </w:t>
      </w:r>
      <w:proofErr w:type="spellStart"/>
      <w:r w:rsidR="00594161" w:rsidRPr="00594161">
        <w:rPr>
          <w:rFonts w:ascii="Gill Sans MT" w:eastAsia="Cambria" w:hAnsi="Gill Sans MT"/>
          <w:sz w:val="24"/>
        </w:rPr>
        <w:t>SeW</w:t>
      </w:r>
      <w:proofErr w:type="spellEnd"/>
      <w:r w:rsidR="00594161" w:rsidRPr="00594161">
        <w:rPr>
          <w:rFonts w:ascii="Gill Sans MT" w:eastAsia="Cambria" w:hAnsi="Gill Sans MT"/>
          <w:sz w:val="24"/>
        </w:rPr>
        <w:t xml:space="preserve"> - preparations for its full use need a significant effort of coordination and collaboration between p</w:t>
      </w:r>
      <w:r w:rsidR="00594161">
        <w:rPr>
          <w:rFonts w:ascii="Gill Sans MT" w:eastAsia="Cambria" w:hAnsi="Gill Sans MT"/>
          <w:sz w:val="24"/>
        </w:rPr>
        <w:t>ublic and private stakeholders.</w:t>
      </w:r>
    </w:p>
    <w:p w14:paraId="0D6B3F93"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57. </w:t>
      </w:r>
      <w:r w:rsidR="00594161" w:rsidRPr="00594161">
        <w:rPr>
          <w:rFonts w:ascii="Gill Sans MT" w:eastAsia="Cambria" w:hAnsi="Gill Sans MT"/>
          <w:sz w:val="24"/>
        </w:rPr>
        <w:t xml:space="preserve">Although the concept of the single window is not new, the introduction of the electronic window brings accrued difficulties for countries which did not use the “physical” single window. Countries in this situation often paved the way towards the </w:t>
      </w:r>
      <w:proofErr w:type="spellStart"/>
      <w:r w:rsidR="00594161" w:rsidRPr="00594161">
        <w:rPr>
          <w:rFonts w:ascii="Gill Sans MT" w:eastAsia="Cambria" w:hAnsi="Gill Sans MT"/>
          <w:sz w:val="24"/>
        </w:rPr>
        <w:t>SeW</w:t>
      </w:r>
      <w:proofErr w:type="spellEnd"/>
      <w:r w:rsidR="00594161" w:rsidRPr="00594161">
        <w:rPr>
          <w:rFonts w:ascii="Gill Sans MT" w:eastAsia="Cambria" w:hAnsi="Gill Sans MT"/>
          <w:sz w:val="24"/>
        </w:rPr>
        <w:t xml:space="preserve"> by creating, as a first step, logistic unities where public and private agencies involved in trade activities were assembled in a same physical space. In a second phase, procedures were progressively digitalized by designated public agencies first, gradually expanding to other agencies. Finally, these logistic unities were connected to an electronic single window which</w:t>
      </w:r>
      <w:r w:rsidR="00594161">
        <w:rPr>
          <w:rFonts w:ascii="Gill Sans MT" w:eastAsia="Cambria" w:hAnsi="Gill Sans MT"/>
          <w:sz w:val="24"/>
        </w:rPr>
        <w:t xml:space="preserve"> centralizes trade activities. </w:t>
      </w:r>
    </w:p>
    <w:p w14:paraId="667292C9"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58. </w:t>
      </w:r>
      <w:r w:rsidR="00594161" w:rsidRPr="00594161">
        <w:rPr>
          <w:rFonts w:ascii="Gill Sans MT" w:eastAsia="Cambria" w:hAnsi="Gill Sans MT"/>
          <w:sz w:val="24"/>
        </w:rPr>
        <w:t xml:space="preserve">The general lack of awareness about SPS issues in the country complicates things further. Increased overall SPS transparency requires good management of existing public resources, including the various SPS regulators, such as the Ministries of Health, Fisheries, Agriculture (animal health and plant protection), Trade, Environment and possibly other agencies (e.g. </w:t>
      </w:r>
      <w:proofErr w:type="spellStart"/>
      <w:r w:rsidR="00594161" w:rsidRPr="00594161">
        <w:rPr>
          <w:rFonts w:ascii="Gill Sans MT" w:eastAsia="Cambria" w:hAnsi="Gill Sans MT"/>
          <w:sz w:val="24"/>
        </w:rPr>
        <w:t>Instituto</w:t>
      </w:r>
      <w:proofErr w:type="spellEnd"/>
      <w:r w:rsidR="00594161" w:rsidRPr="00594161">
        <w:rPr>
          <w:rFonts w:ascii="Gill Sans MT" w:eastAsia="Cambria" w:hAnsi="Gill Sans MT"/>
          <w:sz w:val="24"/>
        </w:rPr>
        <w:t xml:space="preserve"> Nacional de </w:t>
      </w:r>
      <w:proofErr w:type="spellStart"/>
      <w:r w:rsidR="00594161" w:rsidRPr="00594161">
        <w:rPr>
          <w:rFonts w:ascii="Gill Sans MT" w:eastAsia="Cambria" w:hAnsi="Gill Sans MT"/>
          <w:sz w:val="24"/>
        </w:rPr>
        <w:t>Estatísticas</w:t>
      </w:r>
      <w:proofErr w:type="spellEnd"/>
      <w:r w:rsidR="00594161" w:rsidRPr="00594161">
        <w:rPr>
          <w:rFonts w:ascii="Gill Sans MT" w:eastAsia="Cambria" w:hAnsi="Gill Sans MT"/>
          <w:sz w:val="24"/>
        </w:rPr>
        <w:t xml:space="preserve"> (INE), Ministry of Economy and Finances). To achieve such good management implies the elaboration of a SPS strategy to ensure compliance in meeting international and regional SPS obligations and responsibilities if Mozambique wants to promote trade. To fold in SPS requirements into the </w:t>
      </w:r>
      <w:proofErr w:type="spellStart"/>
      <w:r w:rsidR="00594161" w:rsidRPr="00594161">
        <w:rPr>
          <w:rFonts w:ascii="Gill Sans MT" w:eastAsia="Cambria" w:hAnsi="Gill Sans MT"/>
          <w:sz w:val="24"/>
        </w:rPr>
        <w:t>SeW</w:t>
      </w:r>
      <w:proofErr w:type="spellEnd"/>
      <w:r w:rsidR="00594161" w:rsidRPr="00594161">
        <w:rPr>
          <w:rFonts w:ascii="Gill Sans MT" w:eastAsia="Cambria" w:hAnsi="Gill Sans MT"/>
          <w:sz w:val="24"/>
        </w:rPr>
        <w:t xml:space="preserve"> without first determining a sound SPS strategy is putting the cart before the horse</w:t>
      </w:r>
      <w:r w:rsidR="009B12ED">
        <w:rPr>
          <w:rStyle w:val="FootnoteReference"/>
          <w:rFonts w:eastAsia="Cambria"/>
        </w:rPr>
        <w:footnoteReference w:id="16"/>
      </w:r>
      <w:r w:rsidR="00594161" w:rsidRPr="00594161">
        <w:rPr>
          <w:rFonts w:ascii="Gill Sans MT" w:eastAsia="Cambria" w:hAnsi="Gill Sans MT"/>
          <w:sz w:val="24"/>
        </w:rPr>
        <w:t xml:space="preserve">. </w:t>
      </w:r>
    </w:p>
    <w:p w14:paraId="5476258D" w14:textId="77777777" w:rsidR="00594161" w:rsidRPr="00594161" w:rsidRDefault="00760C02" w:rsidP="00594161">
      <w:pPr>
        <w:spacing w:after="160"/>
        <w:rPr>
          <w:rFonts w:ascii="Gill Sans MT" w:eastAsia="Cambria" w:hAnsi="Gill Sans MT"/>
          <w:sz w:val="24"/>
        </w:rPr>
      </w:pPr>
      <w:r>
        <w:rPr>
          <w:rFonts w:ascii="Gill Sans MT" w:eastAsia="Cambria" w:hAnsi="Gill Sans MT"/>
          <w:sz w:val="24"/>
        </w:rPr>
        <w:t xml:space="preserve">59. </w:t>
      </w:r>
      <w:r w:rsidR="00594161" w:rsidRPr="00594161">
        <w:rPr>
          <w:rFonts w:ascii="Gill Sans MT" w:eastAsia="Cambria" w:hAnsi="Gill Sans MT"/>
          <w:sz w:val="24"/>
        </w:rPr>
        <w:t>All stakeholders, public and private, call vehemently for the urgent creation of a good coordination mechanism, eventually a National SPS Committee, discussed below. This could be a first step towards the elaboration of an appropriate SPS strategy.</w:t>
      </w:r>
    </w:p>
    <w:p w14:paraId="538B67B7" w14:textId="77777777" w:rsidR="00594161" w:rsidRDefault="00594161" w:rsidP="00C12D06">
      <w:pPr>
        <w:spacing w:after="160"/>
        <w:rPr>
          <w:rFonts w:ascii="Gill Sans MT" w:eastAsia="Cambria" w:hAnsi="Gill Sans MT"/>
          <w:sz w:val="24"/>
        </w:rPr>
      </w:pPr>
    </w:p>
    <w:p w14:paraId="2616BAFD" w14:textId="77777777" w:rsidR="008C3804" w:rsidRDefault="008C3804" w:rsidP="008C3804">
      <w:pPr>
        <w:pStyle w:val="Heading2"/>
        <w:rPr>
          <w:rStyle w:val="Heading2Char"/>
          <w:b/>
          <w:caps/>
        </w:rPr>
      </w:pPr>
      <w:bookmarkStart w:id="29" w:name="_Toc490124123"/>
      <w:r w:rsidRPr="008C3804">
        <w:rPr>
          <w:rStyle w:val="Heading2Char"/>
          <w:b/>
          <w:caps/>
        </w:rPr>
        <w:t>Provide recommendations for streamlining documentary requirements and control procedures</w:t>
      </w:r>
      <w:bookmarkEnd w:id="29"/>
    </w:p>
    <w:p w14:paraId="511037C7" w14:textId="77777777" w:rsidR="008C3804" w:rsidRDefault="008C3804" w:rsidP="008C3804">
      <w:pPr>
        <w:rPr>
          <w:rFonts w:eastAsia="Cambria"/>
        </w:rPr>
      </w:pPr>
      <w:r>
        <w:rPr>
          <w:rFonts w:eastAsia="Cambria"/>
          <w:i/>
        </w:rPr>
        <w:t>C</w:t>
      </w:r>
      <w:r w:rsidRPr="008C3804">
        <w:rPr>
          <w:rFonts w:eastAsia="Cambria"/>
          <w:i/>
        </w:rPr>
        <w:t>onsider options to cancel outdated regulations, remove duplication in documents, and/or reduce the number of documents required for each consignment by enabling traders to provide some documents on an annual or periodic basis</w:t>
      </w:r>
      <w:r w:rsidRPr="008C3804">
        <w:rPr>
          <w:rFonts w:eastAsia="Cambria"/>
        </w:rPr>
        <w:t>.</w:t>
      </w:r>
    </w:p>
    <w:p w14:paraId="7638AC26" w14:textId="77777777" w:rsidR="008C3804" w:rsidRPr="008C3804" w:rsidRDefault="008C3804" w:rsidP="008C3804">
      <w:pPr>
        <w:rPr>
          <w:rFonts w:eastAsia="Cambria"/>
        </w:rPr>
      </w:pPr>
    </w:p>
    <w:p w14:paraId="77312C5B" w14:textId="77777777" w:rsidR="008C3804" w:rsidRPr="008C3804" w:rsidRDefault="00760C02" w:rsidP="008C3804">
      <w:pPr>
        <w:rPr>
          <w:rFonts w:ascii="Gill Sans MT" w:eastAsia="Cambria" w:hAnsi="Gill Sans MT"/>
          <w:sz w:val="24"/>
        </w:rPr>
      </w:pPr>
      <w:r>
        <w:rPr>
          <w:rFonts w:ascii="Gill Sans MT" w:eastAsia="Cambria" w:hAnsi="Gill Sans MT"/>
          <w:sz w:val="24"/>
        </w:rPr>
        <w:t xml:space="preserve">60. </w:t>
      </w:r>
      <w:r w:rsidR="008C3804" w:rsidRPr="008C3804">
        <w:rPr>
          <w:rFonts w:ascii="Gill Sans MT" w:eastAsia="Cambria" w:hAnsi="Gill Sans MT"/>
          <w:sz w:val="24"/>
        </w:rPr>
        <w:t xml:space="preserve">As documented above about plant protection, animal health and food safety, there are numerous obsolete regulations, many non-harmonized standards, guidelines and/or recommendations, several outdated and inexistent legal frameworks, which add-up to significantly weak technical and institutional capacity. Undoubtedly, the remedy requires the careful analysis of existing texts possibly with the support of more than one external legal expert (in food safety; animal health; </w:t>
      </w:r>
      <w:r w:rsidR="008C3804" w:rsidRPr="008C3804">
        <w:rPr>
          <w:rFonts w:ascii="Gill Sans MT" w:eastAsia="Cambria" w:hAnsi="Gill Sans MT"/>
          <w:sz w:val="24"/>
        </w:rPr>
        <w:lastRenderedPageBreak/>
        <w:t>plant protection). This analysis should be done in close cooperation with all national stakeholders, including University and International Organizations.</w:t>
      </w:r>
    </w:p>
    <w:p w14:paraId="347F9752" w14:textId="77777777" w:rsidR="008C3804" w:rsidRPr="008C3804" w:rsidRDefault="008C3804" w:rsidP="008C3804">
      <w:pPr>
        <w:rPr>
          <w:rFonts w:ascii="Gill Sans MT" w:eastAsia="Cambria" w:hAnsi="Gill Sans MT"/>
          <w:sz w:val="24"/>
        </w:rPr>
      </w:pPr>
    </w:p>
    <w:p w14:paraId="1DDCECCC" w14:textId="77777777" w:rsidR="008C3804" w:rsidRPr="008C3804" w:rsidRDefault="00760C02" w:rsidP="008C3804">
      <w:pPr>
        <w:rPr>
          <w:rFonts w:ascii="Gill Sans MT" w:eastAsia="Cambria" w:hAnsi="Gill Sans MT"/>
          <w:sz w:val="24"/>
        </w:rPr>
      </w:pPr>
      <w:r>
        <w:rPr>
          <w:rFonts w:ascii="Gill Sans MT" w:eastAsia="Cambria" w:hAnsi="Gill Sans MT"/>
          <w:sz w:val="24"/>
        </w:rPr>
        <w:t xml:space="preserve">61. </w:t>
      </w:r>
      <w:r w:rsidR="008C3804" w:rsidRPr="008C3804">
        <w:rPr>
          <w:rFonts w:ascii="Gill Sans MT" w:eastAsia="Cambria" w:hAnsi="Gill Sans MT"/>
          <w:sz w:val="24"/>
        </w:rPr>
        <w:t>In some cases, this work already begun, as illustrated by the recent elaboration of a series of drafts for a new Animal Health Law, and respective application regulation</w:t>
      </w:r>
      <w:r w:rsidR="00C0664F">
        <w:rPr>
          <w:rStyle w:val="FootnoteReference"/>
          <w:rFonts w:eastAsia="Cambria"/>
        </w:rPr>
        <w:footnoteReference w:id="17"/>
      </w:r>
      <w:r w:rsidR="008C3804" w:rsidRPr="008C3804">
        <w:rPr>
          <w:rFonts w:ascii="Gill Sans MT" w:eastAsia="Cambria" w:hAnsi="Gill Sans MT"/>
          <w:sz w:val="24"/>
        </w:rPr>
        <w:t xml:space="preserve"> as well</w:t>
      </w:r>
      <w:r w:rsidR="00E461F1">
        <w:rPr>
          <w:rFonts w:ascii="Gill Sans MT" w:eastAsia="Cambria" w:hAnsi="Gill Sans MT"/>
          <w:sz w:val="24"/>
        </w:rPr>
        <w:t xml:space="preserve"> as several related regulations</w:t>
      </w:r>
      <w:r w:rsidR="008C3804" w:rsidRPr="008C3804">
        <w:rPr>
          <w:rFonts w:ascii="Gill Sans MT" w:eastAsia="Cambria" w:hAnsi="Gill Sans MT"/>
          <w:sz w:val="24"/>
        </w:rPr>
        <w:t>, addressing the findings of the OIE VLSP</w:t>
      </w:r>
      <w:r w:rsidR="00C0664F">
        <w:rPr>
          <w:rFonts w:ascii="Gill Sans MT" w:eastAsia="Cambria" w:hAnsi="Gill Sans MT"/>
          <w:sz w:val="24"/>
        </w:rPr>
        <w:t xml:space="preserve"> 2015 Report referred to in</w:t>
      </w:r>
      <w:r w:rsidR="008C3804" w:rsidRPr="008C3804">
        <w:rPr>
          <w:rFonts w:ascii="Gill Sans MT" w:eastAsia="Cambria" w:hAnsi="Gill Sans MT"/>
          <w:sz w:val="24"/>
        </w:rPr>
        <w:t xml:space="preserve">. 13. In the plant protection area, the assessment reported by Professor </w:t>
      </w:r>
      <w:proofErr w:type="spellStart"/>
      <w:r w:rsidR="008C3804" w:rsidRPr="008C3804">
        <w:rPr>
          <w:rFonts w:ascii="Gill Sans MT" w:eastAsia="Cambria" w:hAnsi="Gill Sans MT"/>
          <w:sz w:val="24"/>
        </w:rPr>
        <w:t>Domingos</w:t>
      </w:r>
      <w:proofErr w:type="spellEnd"/>
      <w:r w:rsidR="008C3804" w:rsidRPr="008C3804">
        <w:rPr>
          <w:rFonts w:ascii="Gill Sans MT" w:eastAsia="Cambria" w:hAnsi="Gill Sans MT"/>
          <w:sz w:val="24"/>
        </w:rPr>
        <w:t xml:space="preserve"> </w:t>
      </w:r>
      <w:proofErr w:type="spellStart"/>
      <w:r w:rsidR="008C3804" w:rsidRPr="008C3804">
        <w:rPr>
          <w:rFonts w:ascii="Gill Sans MT" w:eastAsia="Cambria" w:hAnsi="Gill Sans MT"/>
          <w:sz w:val="24"/>
        </w:rPr>
        <w:t>Cugala</w:t>
      </w:r>
      <w:proofErr w:type="spellEnd"/>
      <w:r w:rsidR="008C3804" w:rsidRPr="008C3804">
        <w:rPr>
          <w:rFonts w:ascii="Gill Sans MT" w:eastAsia="Cambria" w:hAnsi="Gill Sans MT"/>
          <w:sz w:val="24"/>
        </w:rPr>
        <w:t xml:space="preserve"> (see footnote 10), may serve as a first step for a review of the plant legislation. A similar exercise must be carried on in the food safety area, where officials signaled the urgent need for the revision of several texts (see para. 38).</w:t>
      </w:r>
    </w:p>
    <w:p w14:paraId="3F7516F1" w14:textId="77777777" w:rsidR="008C3804" w:rsidRPr="008C3804" w:rsidRDefault="008C3804" w:rsidP="008C3804">
      <w:pPr>
        <w:rPr>
          <w:rFonts w:ascii="Gill Sans MT" w:eastAsia="Cambria" w:hAnsi="Gill Sans MT"/>
          <w:sz w:val="24"/>
        </w:rPr>
      </w:pPr>
    </w:p>
    <w:p w14:paraId="09FDE44F" w14:textId="77777777" w:rsidR="00360D6C" w:rsidRDefault="00360D6C" w:rsidP="00360D6C">
      <w:pPr>
        <w:pStyle w:val="Heading2"/>
        <w:rPr>
          <w:rFonts w:eastAsia="Cambria"/>
        </w:rPr>
      </w:pPr>
      <w:bookmarkStart w:id="30" w:name="_Toc490124124"/>
      <w:r w:rsidRPr="008C3804">
        <w:rPr>
          <w:rFonts w:eastAsia="Cambria"/>
        </w:rPr>
        <w:t>Provide recommendations for risk-based approaches for SPS</w:t>
      </w:r>
      <w:bookmarkEnd w:id="30"/>
    </w:p>
    <w:p w14:paraId="6C2C6C7C" w14:textId="77777777" w:rsidR="00E461F1" w:rsidRPr="00E461F1" w:rsidRDefault="00E461F1" w:rsidP="00E461F1">
      <w:pPr>
        <w:rPr>
          <w:rFonts w:eastAsia="Cambria"/>
        </w:rPr>
      </w:pPr>
    </w:p>
    <w:p w14:paraId="7F4ABD51" w14:textId="77777777" w:rsidR="008C3804" w:rsidRPr="008C3804" w:rsidRDefault="00760C02" w:rsidP="008C3804">
      <w:pPr>
        <w:rPr>
          <w:rFonts w:ascii="Gill Sans MT" w:eastAsia="Cambria" w:hAnsi="Gill Sans MT"/>
          <w:sz w:val="24"/>
        </w:rPr>
      </w:pPr>
      <w:r>
        <w:rPr>
          <w:rFonts w:ascii="Gill Sans MT" w:eastAsia="Cambria" w:hAnsi="Gill Sans MT"/>
          <w:sz w:val="24"/>
        </w:rPr>
        <w:t xml:space="preserve">62. </w:t>
      </w:r>
      <w:r w:rsidR="008C3804" w:rsidRPr="008C3804">
        <w:rPr>
          <w:rFonts w:ascii="Gill Sans MT" w:eastAsia="Cambria" w:hAnsi="Gill Sans MT"/>
          <w:sz w:val="24"/>
        </w:rPr>
        <w:t>Provide recommendations for risk-based approaches for SPS – analyze the political economy and feasibility of focusing inspection on high- and medium-risk commodities and foods, with reduced controls on low-risk products.</w:t>
      </w:r>
    </w:p>
    <w:p w14:paraId="714DB865" w14:textId="77777777" w:rsidR="008C3804" w:rsidRPr="008C3804" w:rsidRDefault="008C3804" w:rsidP="008C3804">
      <w:pPr>
        <w:rPr>
          <w:rFonts w:ascii="Gill Sans MT" w:eastAsia="Cambria" w:hAnsi="Gill Sans MT"/>
          <w:sz w:val="24"/>
        </w:rPr>
      </w:pPr>
    </w:p>
    <w:p w14:paraId="4DA7F127" w14:textId="77777777" w:rsidR="008C3804" w:rsidRPr="008C3804" w:rsidRDefault="00760C02" w:rsidP="008C3804">
      <w:pPr>
        <w:rPr>
          <w:rFonts w:ascii="Gill Sans MT" w:eastAsia="Cambria" w:hAnsi="Gill Sans MT"/>
          <w:sz w:val="24"/>
        </w:rPr>
      </w:pPr>
      <w:r>
        <w:rPr>
          <w:rFonts w:ascii="Gill Sans MT" w:eastAsia="Cambria" w:hAnsi="Gill Sans MT"/>
          <w:sz w:val="24"/>
        </w:rPr>
        <w:t xml:space="preserve">63. </w:t>
      </w:r>
      <w:r w:rsidR="008C3804" w:rsidRPr="008C3804">
        <w:rPr>
          <w:rFonts w:ascii="Gill Sans MT" w:eastAsia="Cambria" w:hAnsi="Gill Sans MT"/>
          <w:sz w:val="24"/>
        </w:rPr>
        <w:t xml:space="preserve">The WTO SPS Agreement requires that measures be based on risk assessment and recognizes proportionality. Simply put, considering that low-risk products do not normally require recourse to refrigerators or heating devices and are not dangerous when consumed under normal circumstances, reduced controls on such products seem to make sense, and hence focusing inspection on high- and medium-risk, a possibility. </w:t>
      </w:r>
    </w:p>
    <w:p w14:paraId="3EDB45C0" w14:textId="77777777" w:rsidR="008C3804" w:rsidRPr="008C3804" w:rsidRDefault="008C3804" w:rsidP="008C3804">
      <w:pPr>
        <w:rPr>
          <w:rFonts w:ascii="Gill Sans MT" w:eastAsia="Cambria" w:hAnsi="Gill Sans MT"/>
          <w:sz w:val="24"/>
        </w:rPr>
      </w:pPr>
    </w:p>
    <w:p w14:paraId="7D0FB5C1" w14:textId="77777777" w:rsidR="00BB66C6" w:rsidRDefault="00760C02" w:rsidP="008C3804">
      <w:pPr>
        <w:rPr>
          <w:rFonts w:ascii="Gill Sans MT" w:eastAsia="Cambria" w:hAnsi="Gill Sans MT"/>
          <w:sz w:val="24"/>
        </w:rPr>
      </w:pPr>
      <w:r>
        <w:rPr>
          <w:rFonts w:ascii="Gill Sans MT" w:eastAsia="Cambria" w:hAnsi="Gill Sans MT"/>
          <w:sz w:val="24"/>
        </w:rPr>
        <w:t xml:space="preserve">64. </w:t>
      </w:r>
      <w:r w:rsidR="008C3804" w:rsidRPr="008C3804">
        <w:rPr>
          <w:rFonts w:ascii="Gill Sans MT" w:eastAsia="Cambria" w:hAnsi="Gill Sans MT"/>
          <w:sz w:val="24"/>
        </w:rPr>
        <w:t>The consultant did not have time to address the implications of the “political economy and feasibility of focusing inspection on high and medium-risk commodities and foods, with reduced control and low-risk products”. However, it should be noted that even low-risk products need to be subject to a food safety system, even if simplified, if possible based on HACCP principles. Considering the shortfalls in the SPS sectors identified in this report, including about inspection controls, due precaution should be recommended and it could be questioned if this is a priority.</w:t>
      </w:r>
    </w:p>
    <w:p w14:paraId="5EBCB99A" w14:textId="77777777" w:rsidR="00BB66C6" w:rsidRDefault="00BB66C6" w:rsidP="008C3804">
      <w:pPr>
        <w:rPr>
          <w:rFonts w:ascii="Gill Sans MT" w:eastAsia="Cambria" w:hAnsi="Gill Sans MT"/>
          <w:sz w:val="24"/>
        </w:rPr>
      </w:pPr>
    </w:p>
    <w:p w14:paraId="092938F7" w14:textId="77777777" w:rsidR="00BB66C6" w:rsidRDefault="00BB66C6" w:rsidP="008C3804">
      <w:pPr>
        <w:rPr>
          <w:rFonts w:ascii="Gill Sans MT" w:eastAsia="Cambria" w:hAnsi="Gill Sans MT"/>
          <w:sz w:val="24"/>
        </w:rPr>
      </w:pPr>
    </w:p>
    <w:p w14:paraId="0D7B246A" w14:textId="77777777" w:rsidR="00BB66C6" w:rsidRPr="008C3804" w:rsidRDefault="00BB66C6" w:rsidP="00BB66C6">
      <w:pPr>
        <w:rPr>
          <w:rFonts w:ascii="Gill Sans MT" w:eastAsia="Cambria" w:hAnsi="Gill Sans MT"/>
          <w:sz w:val="24"/>
        </w:rPr>
      </w:pPr>
      <w:bookmarkStart w:id="31" w:name="_Toc490124125"/>
      <w:r w:rsidRPr="00AD60CA">
        <w:rPr>
          <w:rStyle w:val="Heading2Char"/>
        </w:rPr>
        <w:t>Provide recommendations to strengthen inter-ministerial coordination</w:t>
      </w:r>
      <w:bookmarkEnd w:id="31"/>
    </w:p>
    <w:p w14:paraId="4830B154" w14:textId="77777777" w:rsidR="00BB66C6" w:rsidRDefault="00BB66C6" w:rsidP="008C3804">
      <w:pPr>
        <w:rPr>
          <w:rFonts w:ascii="Gill Sans MT" w:eastAsia="Cambria" w:hAnsi="Gill Sans MT"/>
          <w:sz w:val="24"/>
        </w:rPr>
      </w:pPr>
    </w:p>
    <w:p w14:paraId="0F0FAD8C" w14:textId="77777777" w:rsidR="00360D6C" w:rsidRDefault="00360D6C" w:rsidP="00360D6C">
      <w:pPr>
        <w:rPr>
          <w:rFonts w:ascii="Gill Sans MT" w:eastAsia="Cambria" w:hAnsi="Gill Sans MT"/>
          <w:i/>
          <w:sz w:val="24"/>
        </w:rPr>
      </w:pPr>
      <w:r>
        <w:rPr>
          <w:rFonts w:ascii="Gill Sans MT" w:eastAsia="Cambria" w:hAnsi="Gill Sans MT"/>
          <w:sz w:val="24"/>
        </w:rPr>
        <w:t xml:space="preserve">65. Provide recommendations to strengthen inter-ministerial coordination - </w:t>
      </w:r>
      <w:r>
        <w:rPr>
          <w:rFonts w:ascii="Gill Sans MT" w:eastAsia="Cambria" w:hAnsi="Gill Sans MT"/>
          <w:i/>
          <w:sz w:val="24"/>
        </w:rPr>
        <w:t>I</w:t>
      </w:r>
      <w:r w:rsidRPr="00BB66C6">
        <w:rPr>
          <w:rFonts w:ascii="Gill Sans MT" w:eastAsia="Cambria" w:hAnsi="Gill Sans MT"/>
          <w:i/>
          <w:sz w:val="24"/>
        </w:rPr>
        <w:t>ncluding between SPS and other border management agencies, within and across borders.</w:t>
      </w:r>
    </w:p>
    <w:p w14:paraId="67819904" w14:textId="77777777" w:rsidR="00360D6C" w:rsidRDefault="00360D6C" w:rsidP="00BB66C6">
      <w:pPr>
        <w:rPr>
          <w:rFonts w:ascii="Gill Sans MT" w:eastAsia="Cambria" w:hAnsi="Gill Sans MT"/>
          <w:sz w:val="24"/>
        </w:rPr>
      </w:pPr>
    </w:p>
    <w:p w14:paraId="71D82164"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66. </w:t>
      </w:r>
      <w:r w:rsidR="00BB66C6" w:rsidRPr="00BB66C6">
        <w:rPr>
          <w:rFonts w:ascii="Gill Sans MT" w:eastAsia="Cambria" w:hAnsi="Gill Sans MT"/>
          <w:sz w:val="24"/>
        </w:rPr>
        <w:t xml:space="preserve">All the contacted stakeholders, public and private, call vehemently for the urgent creation of a good coordination mechanism, eventually a National SPS Committee. Despite the meritorious efforts of the informal "SPS Group" (see para. 46) -  the hard core of an Informal SPS Committee whose existence is ignored even by some key officials -  coordination and information of public bodies among themselves and with the private sector is almost non-existent. Devoid of institutional support, it </w:t>
      </w:r>
      <w:r w:rsidR="00BB66C6" w:rsidRPr="00BB66C6">
        <w:rPr>
          <w:rFonts w:ascii="Gill Sans MT" w:eastAsia="Cambria" w:hAnsi="Gill Sans MT"/>
          <w:sz w:val="24"/>
        </w:rPr>
        <w:lastRenderedPageBreak/>
        <w:t>holds ad hoc meetings, with uncertain membership, lacks organization, and has no capacity to operate and assemble stakeholders.</w:t>
      </w:r>
    </w:p>
    <w:p w14:paraId="0B85EB99" w14:textId="77777777" w:rsidR="00BB66C6" w:rsidRPr="00BB66C6" w:rsidRDefault="00BB66C6" w:rsidP="00BB66C6">
      <w:pPr>
        <w:rPr>
          <w:rFonts w:ascii="Gill Sans MT" w:eastAsia="Cambria" w:hAnsi="Gill Sans MT"/>
          <w:sz w:val="24"/>
        </w:rPr>
      </w:pPr>
    </w:p>
    <w:p w14:paraId="2BAC0036"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67. </w:t>
      </w:r>
      <w:r w:rsidR="00BB66C6" w:rsidRPr="00BB66C6">
        <w:rPr>
          <w:rFonts w:ascii="Gill Sans MT" w:eastAsia="Cambria" w:hAnsi="Gill Sans MT"/>
          <w:sz w:val="24"/>
        </w:rPr>
        <w:t xml:space="preserve">As noted by Ulrich </w:t>
      </w:r>
      <w:proofErr w:type="spellStart"/>
      <w:r w:rsidR="00BB66C6" w:rsidRPr="00BB66C6">
        <w:rPr>
          <w:rFonts w:ascii="Gill Sans MT" w:eastAsia="Cambria" w:hAnsi="Gill Sans MT"/>
          <w:sz w:val="24"/>
        </w:rPr>
        <w:t>Kleih</w:t>
      </w:r>
      <w:proofErr w:type="spellEnd"/>
      <w:r w:rsidR="00C0664F">
        <w:rPr>
          <w:rStyle w:val="FootnoteReference"/>
          <w:rFonts w:eastAsia="Cambria"/>
        </w:rPr>
        <w:footnoteReference w:id="18"/>
      </w:r>
      <w:r w:rsidR="00BB66C6" w:rsidRPr="00BB66C6">
        <w:rPr>
          <w:rFonts w:ascii="Gill Sans MT" w:eastAsia="Cambria" w:hAnsi="Gill Sans MT"/>
          <w:sz w:val="24"/>
        </w:rPr>
        <w:t xml:space="preserve">, </w:t>
      </w:r>
      <w:r w:rsidR="00BB66C6" w:rsidRPr="00B664BE">
        <w:rPr>
          <w:rFonts w:ascii="Gill Sans MT" w:eastAsia="Cambria" w:hAnsi="Gill Sans MT"/>
          <w:i/>
          <w:sz w:val="24"/>
        </w:rPr>
        <w:t xml:space="preserve">“(…)Effective coordination among relevant government institutions, as well as improved interaction between public and private sector stakeholders with an interest in SPS issues, is critical to reduce information gaps, minimize the overlap of activities undertaken by various agencies, address SPS issues in a cost-effective manner and, ultimately, improve the implementation by countries of the WTO Agreement on the Application of Sanitary and Phytosanitary Measures (SPS Agreement) and their participation in international standard-setting bodies, i.e. the Codex </w:t>
      </w:r>
      <w:proofErr w:type="spellStart"/>
      <w:r w:rsidR="00BB66C6" w:rsidRPr="00B664BE">
        <w:rPr>
          <w:rFonts w:ascii="Gill Sans MT" w:eastAsia="Cambria" w:hAnsi="Gill Sans MT"/>
          <w:i/>
          <w:sz w:val="24"/>
        </w:rPr>
        <w:t>Alimentarius</w:t>
      </w:r>
      <w:proofErr w:type="spellEnd"/>
      <w:r w:rsidR="00BB66C6" w:rsidRPr="00B664BE">
        <w:rPr>
          <w:rFonts w:ascii="Gill Sans MT" w:eastAsia="Cambria" w:hAnsi="Gill Sans MT"/>
          <w:i/>
          <w:sz w:val="24"/>
        </w:rPr>
        <w:t xml:space="preserve"> Commission (Codex), the World </w:t>
      </w:r>
      <w:proofErr w:type="spellStart"/>
      <w:r w:rsidR="00BB66C6" w:rsidRPr="00B664BE">
        <w:rPr>
          <w:rFonts w:ascii="Gill Sans MT" w:eastAsia="Cambria" w:hAnsi="Gill Sans MT"/>
          <w:i/>
          <w:sz w:val="24"/>
        </w:rPr>
        <w:t>Organisation</w:t>
      </w:r>
      <w:proofErr w:type="spellEnd"/>
      <w:r w:rsidR="00BB66C6" w:rsidRPr="00B664BE">
        <w:rPr>
          <w:rFonts w:ascii="Gill Sans MT" w:eastAsia="Cambria" w:hAnsi="Gill Sans MT"/>
          <w:i/>
          <w:sz w:val="24"/>
        </w:rPr>
        <w:t xml:space="preserve"> for Animal Health (OIE) and the International Plant Protection Convention (IPPC)”.</w:t>
      </w:r>
    </w:p>
    <w:p w14:paraId="0090D0DE" w14:textId="77777777" w:rsidR="00BB66C6" w:rsidRPr="00BB66C6" w:rsidRDefault="00BB66C6" w:rsidP="00BB66C6">
      <w:pPr>
        <w:rPr>
          <w:rFonts w:ascii="Gill Sans MT" w:eastAsia="Cambria" w:hAnsi="Gill Sans MT"/>
          <w:sz w:val="24"/>
        </w:rPr>
      </w:pPr>
    </w:p>
    <w:p w14:paraId="4EA97F6F"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68. </w:t>
      </w:r>
      <w:r w:rsidR="00BB66C6" w:rsidRPr="00BB66C6">
        <w:rPr>
          <w:rFonts w:ascii="Gill Sans MT" w:eastAsia="Cambria" w:hAnsi="Gill Sans MT"/>
          <w:sz w:val="24"/>
        </w:rPr>
        <w:t>The need for the development of national SPS coordination mechanisms, such as a National SPS Committee, is not a new issue, but the entry into force of the SPS Agreement – and the consequent creation of the WTO SPS Committee – and its synergies with the standard-setting organizations, created new challenges. Twenty-two years after, there are several models and success stories regarding improved national coordination approaches, and new e-tools facilitate coordination. Additionally, movements towards increased regional integration and the growing role of regional economic communities, including in capacity building and sustainability, should also be considered. In this regard, it is useful to recall that SADC requires the establishment of a National SPS Committee.</w:t>
      </w:r>
    </w:p>
    <w:p w14:paraId="578A944C" w14:textId="77777777" w:rsidR="00BB66C6" w:rsidRPr="00BB66C6" w:rsidRDefault="00BB66C6" w:rsidP="00BB66C6">
      <w:pPr>
        <w:rPr>
          <w:rFonts w:ascii="Gill Sans MT" w:eastAsia="Cambria" w:hAnsi="Gill Sans MT"/>
          <w:sz w:val="24"/>
        </w:rPr>
      </w:pPr>
    </w:p>
    <w:p w14:paraId="7A681E25"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69. </w:t>
      </w:r>
      <w:r w:rsidR="00BB66C6" w:rsidRPr="00BB66C6">
        <w:rPr>
          <w:rFonts w:ascii="Gill Sans MT" w:eastAsia="Cambria" w:hAnsi="Gill Sans MT"/>
          <w:sz w:val="24"/>
        </w:rPr>
        <w:t>The success of an institutionalized and efficient SPS Committee requires high levels of commitment, the mutual recognition among key stakeholders of the importance and inter-disciplinary nature of SPS, the need for public and private sector to collaborate effectively and well-defined composition, scope, functions and responsibilities. But improved organization and cooperation efforts per se will not succeed if there is no sufficient SPS awareness of "decision-makers" including at the political level, to provide and support leadership and the establishment of a SPS strategy and National Agenda. As just one instrument of institutional capacity, the successful establishment of a national SPS coordination mechanism depends also on information sharing and transparency, both areas suffering from severe drawbacks. In sum, actions undertaken to create a National SPS Committee will have to pair with actions addressing other structural weaknesses.</w:t>
      </w:r>
    </w:p>
    <w:p w14:paraId="075958EC" w14:textId="77777777" w:rsidR="00BB66C6" w:rsidRPr="00BB66C6" w:rsidRDefault="00BB66C6" w:rsidP="00BB66C6">
      <w:pPr>
        <w:rPr>
          <w:rFonts w:ascii="Gill Sans MT" w:eastAsia="Cambria" w:hAnsi="Gill Sans MT"/>
          <w:sz w:val="24"/>
        </w:rPr>
      </w:pPr>
    </w:p>
    <w:p w14:paraId="09B5035F"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70. </w:t>
      </w:r>
      <w:r w:rsidR="00BB66C6" w:rsidRPr="00BB66C6">
        <w:rPr>
          <w:rFonts w:ascii="Gill Sans MT" w:eastAsia="Cambria" w:hAnsi="Gill Sans MT"/>
          <w:sz w:val="24"/>
        </w:rPr>
        <w:t>Last, but not least, the MIC is creating a Committee to address the challenges of implementation of the WTO Trade Facilitation Agreement. It has been suggested that, if a SPS coordination mechanism is to be established, it could be a sub-committee of the TFA Committee. This (understandable) suggestion should be analyzed carefully to avoid further delays in the implementation of the SPS Committee, or Sub-Committee and, to the extent possible, guarantee a functional independence of this body.</w:t>
      </w:r>
    </w:p>
    <w:p w14:paraId="004EF861" w14:textId="77777777" w:rsidR="00BB66C6" w:rsidRPr="00BB66C6" w:rsidRDefault="00BB66C6" w:rsidP="00BB66C6">
      <w:pPr>
        <w:rPr>
          <w:rFonts w:ascii="Gill Sans MT" w:eastAsia="Cambria" w:hAnsi="Gill Sans MT"/>
          <w:sz w:val="24"/>
        </w:rPr>
      </w:pPr>
    </w:p>
    <w:p w14:paraId="709B62CC" w14:textId="77777777" w:rsidR="00BB66C6" w:rsidRDefault="00BB66C6" w:rsidP="00BB66C6">
      <w:pPr>
        <w:rPr>
          <w:rFonts w:ascii="MS Gothic" w:eastAsia="MS Gothic" w:hAnsi="MS Gothic" w:cs="MS Gothic"/>
          <w:sz w:val="24"/>
        </w:rPr>
      </w:pPr>
      <w:bookmarkStart w:id="32" w:name="_Toc490124126"/>
      <w:r w:rsidRPr="00B664BE">
        <w:rPr>
          <w:rStyle w:val="Heading2Char"/>
          <w:rFonts w:eastAsia="Cambria"/>
        </w:rPr>
        <w:lastRenderedPageBreak/>
        <w:t>Identify ways to promote greater use of equivalence and unilateral/ mutual recognition</w:t>
      </w:r>
      <w:bookmarkEnd w:id="32"/>
      <w:r w:rsidRPr="00BB66C6">
        <w:rPr>
          <w:rFonts w:ascii="Gill Sans MT" w:eastAsia="Cambria" w:hAnsi="Gill Sans MT"/>
          <w:sz w:val="24"/>
        </w:rPr>
        <w:t xml:space="preserve"> </w:t>
      </w:r>
      <w:r w:rsidRPr="00BB66C6">
        <w:rPr>
          <w:rFonts w:ascii="MS Gothic" w:eastAsia="MS Gothic" w:hAnsi="MS Gothic" w:cs="MS Gothic" w:hint="eastAsia"/>
          <w:sz w:val="24"/>
        </w:rPr>
        <w:t> </w:t>
      </w:r>
    </w:p>
    <w:p w14:paraId="142A29D8" w14:textId="77777777" w:rsidR="00E461F1" w:rsidRPr="00BB66C6" w:rsidRDefault="00E461F1" w:rsidP="00BB66C6">
      <w:pPr>
        <w:rPr>
          <w:rFonts w:ascii="Gill Sans MT" w:eastAsia="Cambria" w:hAnsi="Gill Sans MT"/>
          <w:sz w:val="24"/>
        </w:rPr>
      </w:pPr>
    </w:p>
    <w:p w14:paraId="3093FD64" w14:textId="77777777" w:rsidR="00BB66C6" w:rsidRPr="00BB66C6" w:rsidRDefault="00B664BE" w:rsidP="00BB66C6">
      <w:pPr>
        <w:rPr>
          <w:rFonts w:ascii="Gill Sans MT" w:eastAsia="Cambria" w:hAnsi="Gill Sans MT"/>
          <w:sz w:val="24"/>
        </w:rPr>
      </w:pPr>
      <w:r>
        <w:rPr>
          <w:rFonts w:ascii="Gill Sans MT" w:eastAsia="Cambria" w:hAnsi="Gill Sans MT"/>
          <w:sz w:val="24"/>
        </w:rPr>
        <w:t xml:space="preserve">71. </w:t>
      </w:r>
      <w:r w:rsidR="00BB66C6" w:rsidRPr="00BB66C6">
        <w:rPr>
          <w:rFonts w:ascii="Gill Sans MT" w:eastAsia="Cambria" w:hAnsi="Gill Sans MT"/>
          <w:sz w:val="24"/>
        </w:rPr>
        <w:t xml:space="preserve">Mozambique has not notified SPS equivalence agreements to the WTO, nor does it seem to have entered in any such agreements. However, in the fisheries sector, as noted by </w:t>
      </w:r>
      <w:proofErr w:type="spellStart"/>
      <w:r w:rsidR="00BB66C6" w:rsidRPr="00BB66C6">
        <w:rPr>
          <w:rFonts w:ascii="Gill Sans MT" w:eastAsia="Cambria" w:hAnsi="Gill Sans MT"/>
          <w:sz w:val="24"/>
        </w:rPr>
        <w:t>Sarguene</w:t>
      </w:r>
      <w:proofErr w:type="spellEnd"/>
      <w:r w:rsidR="00BB66C6" w:rsidRPr="00BB66C6">
        <w:rPr>
          <w:rFonts w:ascii="Gill Sans MT" w:eastAsia="Cambria" w:hAnsi="Gill Sans MT"/>
          <w:sz w:val="24"/>
        </w:rPr>
        <w:t xml:space="preserve"> &amp; </w:t>
      </w:r>
      <w:proofErr w:type="spellStart"/>
      <w:r w:rsidR="00BB66C6" w:rsidRPr="00BB66C6">
        <w:rPr>
          <w:rFonts w:ascii="Gill Sans MT" w:eastAsia="Cambria" w:hAnsi="Gill Sans MT"/>
          <w:sz w:val="24"/>
        </w:rPr>
        <w:t>Rathebe</w:t>
      </w:r>
      <w:proofErr w:type="spellEnd"/>
      <w:r w:rsidR="00BB66C6" w:rsidRPr="00BB66C6">
        <w:rPr>
          <w:rFonts w:ascii="Gill Sans MT" w:eastAsia="Cambria" w:hAnsi="Gill Sans MT"/>
          <w:sz w:val="24"/>
        </w:rPr>
        <w:t xml:space="preserve">, INIP has demonstrated authority and capability to negotiate these agreements (although the agreements signed with South Africa and Namibia referred to by </w:t>
      </w:r>
      <w:proofErr w:type="spellStart"/>
      <w:r w:rsidR="00BB66C6" w:rsidRPr="00BB66C6">
        <w:rPr>
          <w:rFonts w:ascii="Gill Sans MT" w:eastAsia="Cambria" w:hAnsi="Gill Sans MT"/>
          <w:sz w:val="24"/>
        </w:rPr>
        <w:t>Sarguene</w:t>
      </w:r>
      <w:proofErr w:type="spellEnd"/>
      <w:r w:rsidR="00BB66C6" w:rsidRPr="00BB66C6">
        <w:rPr>
          <w:rFonts w:ascii="Gill Sans MT" w:eastAsia="Cambria" w:hAnsi="Gill Sans MT"/>
          <w:sz w:val="24"/>
        </w:rPr>
        <w:t xml:space="preserve"> &amp; </w:t>
      </w:r>
      <w:proofErr w:type="spellStart"/>
      <w:r w:rsidR="00BB66C6" w:rsidRPr="00BB66C6">
        <w:rPr>
          <w:rFonts w:ascii="Gill Sans MT" w:eastAsia="Cambria" w:hAnsi="Gill Sans MT"/>
          <w:sz w:val="24"/>
        </w:rPr>
        <w:t>Rathebe</w:t>
      </w:r>
      <w:proofErr w:type="spellEnd"/>
      <w:r w:rsidR="00BB66C6" w:rsidRPr="00BB66C6">
        <w:rPr>
          <w:rFonts w:ascii="Gill Sans MT" w:eastAsia="Cambria" w:hAnsi="Gill Sans MT"/>
          <w:sz w:val="24"/>
        </w:rPr>
        <w:t xml:space="preserve"> do not seem to fit the definition of Equivalence agreements).</w:t>
      </w:r>
    </w:p>
    <w:p w14:paraId="386CA877" w14:textId="77777777" w:rsidR="00BB66C6" w:rsidRPr="00BB66C6" w:rsidRDefault="00BB66C6" w:rsidP="00BB66C6">
      <w:pPr>
        <w:rPr>
          <w:rFonts w:ascii="Gill Sans MT" w:eastAsia="Cambria" w:hAnsi="Gill Sans MT"/>
          <w:sz w:val="24"/>
        </w:rPr>
      </w:pPr>
    </w:p>
    <w:p w14:paraId="3B87AD7B"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72. </w:t>
      </w:r>
      <w:r w:rsidR="00BB66C6" w:rsidRPr="00BB66C6">
        <w:rPr>
          <w:rFonts w:ascii="Gill Sans MT" w:eastAsia="Cambria" w:hAnsi="Gill Sans MT"/>
          <w:sz w:val="24"/>
        </w:rPr>
        <w:t xml:space="preserve">Equivalence is a concept of relatively difficult application, which led the WTO SPS </w:t>
      </w:r>
      <w:r w:rsidR="00C0664F">
        <w:rPr>
          <w:rFonts w:ascii="Gill Sans MT" w:eastAsia="Cambria" w:hAnsi="Gill Sans MT"/>
          <w:sz w:val="24"/>
        </w:rPr>
        <w:t>Committee to develop a Decision</w:t>
      </w:r>
      <w:r w:rsidR="00C0664F">
        <w:rPr>
          <w:rStyle w:val="FootnoteReference"/>
          <w:rFonts w:eastAsia="Cambria"/>
        </w:rPr>
        <w:footnoteReference w:id="19"/>
      </w:r>
      <w:r w:rsidR="00BB66C6" w:rsidRPr="00BB66C6">
        <w:rPr>
          <w:rFonts w:ascii="Gill Sans MT" w:eastAsia="Cambria" w:hAnsi="Gill Sans MT"/>
          <w:sz w:val="24"/>
        </w:rPr>
        <w:t xml:space="preserve">, to facilitate the implementation of the concept. According to this Decision, equivalence </w:t>
      </w:r>
      <w:r w:rsidR="00BB66C6" w:rsidRPr="00A34E15">
        <w:rPr>
          <w:rFonts w:ascii="Gill Sans MT" w:eastAsia="Cambria" w:hAnsi="Gill Sans MT"/>
          <w:i/>
          <w:sz w:val="24"/>
        </w:rPr>
        <w:t>“(…) can be accepted for a specific measure or measures related to a certain product or categories of products, or on a systems-wide basis (…). This formulation and the fact that “(…) equivalence can be applied between all Members, irrespective of their level of development (…)”,</w:t>
      </w:r>
      <w:r w:rsidR="00BB66C6" w:rsidRPr="00BB66C6">
        <w:rPr>
          <w:rFonts w:ascii="Gill Sans MT" w:eastAsia="Cambria" w:hAnsi="Gill Sans MT"/>
          <w:sz w:val="24"/>
        </w:rPr>
        <w:t xml:space="preserve"> meets the concerns of developing and least-developed countries.</w:t>
      </w:r>
    </w:p>
    <w:p w14:paraId="5F170FC3" w14:textId="77777777" w:rsidR="00BB66C6" w:rsidRPr="00BB66C6" w:rsidRDefault="00BB66C6" w:rsidP="00BB66C6">
      <w:pPr>
        <w:rPr>
          <w:rFonts w:ascii="Gill Sans MT" w:eastAsia="Cambria" w:hAnsi="Gill Sans MT"/>
          <w:sz w:val="24"/>
        </w:rPr>
      </w:pPr>
    </w:p>
    <w:p w14:paraId="12C4A201"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73. </w:t>
      </w:r>
      <w:r w:rsidR="00BB66C6" w:rsidRPr="00BB66C6">
        <w:rPr>
          <w:rFonts w:ascii="Gill Sans MT" w:eastAsia="Cambria" w:hAnsi="Gill Sans MT"/>
          <w:sz w:val="24"/>
        </w:rPr>
        <w:t>However, the Decision also states that considering “that transparency, exchange of information and confidence-building by both the importing and exporting Member are essential to achieving an agreement on equivalence”, these are elements that render the use of equivalence (and unilateral/mutual recognition) particularly difficult for Mozambique, if identified SPS shortfalls are not adequately addressed. At best, a case-by-case and initial product-by-product approach might be considered.</w:t>
      </w:r>
    </w:p>
    <w:p w14:paraId="1C87C500" w14:textId="77777777" w:rsidR="00A34E15" w:rsidRDefault="00A34E15" w:rsidP="00BB66C6">
      <w:pPr>
        <w:rPr>
          <w:rFonts w:ascii="Gill Sans MT" w:eastAsia="Cambria" w:hAnsi="Gill Sans MT"/>
          <w:sz w:val="24"/>
        </w:rPr>
      </w:pPr>
    </w:p>
    <w:p w14:paraId="1F9D532A" w14:textId="77777777" w:rsidR="00A34E15" w:rsidRDefault="00A34E15" w:rsidP="00BB66C6">
      <w:pPr>
        <w:rPr>
          <w:rFonts w:ascii="Gill Sans MT" w:eastAsia="Cambria" w:hAnsi="Gill Sans MT"/>
          <w:sz w:val="24"/>
        </w:rPr>
      </w:pPr>
    </w:p>
    <w:p w14:paraId="718C34A4" w14:textId="77777777" w:rsidR="00A34E15" w:rsidRDefault="00A34E15" w:rsidP="00BB66C6">
      <w:pPr>
        <w:rPr>
          <w:rFonts w:ascii="Gill Sans MT" w:eastAsia="Cambria" w:hAnsi="Gill Sans MT"/>
          <w:sz w:val="24"/>
        </w:rPr>
      </w:pPr>
    </w:p>
    <w:p w14:paraId="2ACC753C" w14:textId="77777777" w:rsidR="00A34E15" w:rsidRDefault="00A34E15" w:rsidP="00BB66C6">
      <w:pPr>
        <w:rPr>
          <w:rFonts w:ascii="Gill Sans MT" w:eastAsia="Cambria" w:hAnsi="Gill Sans MT"/>
          <w:sz w:val="24"/>
        </w:rPr>
      </w:pPr>
    </w:p>
    <w:p w14:paraId="00BA49CE" w14:textId="77777777" w:rsidR="00A34E15" w:rsidRDefault="00A34E15" w:rsidP="00BB66C6">
      <w:pPr>
        <w:rPr>
          <w:rFonts w:ascii="Gill Sans MT" w:eastAsia="Cambria" w:hAnsi="Gill Sans MT"/>
          <w:sz w:val="24"/>
        </w:rPr>
      </w:pPr>
    </w:p>
    <w:p w14:paraId="05AE107F" w14:textId="77777777" w:rsidR="00A34E15" w:rsidRDefault="00A34E15" w:rsidP="00BB66C6">
      <w:pPr>
        <w:rPr>
          <w:rFonts w:ascii="Gill Sans MT" w:eastAsia="Cambria" w:hAnsi="Gill Sans MT"/>
          <w:sz w:val="24"/>
        </w:rPr>
      </w:pPr>
    </w:p>
    <w:p w14:paraId="01BB9582" w14:textId="77777777" w:rsidR="00A34E15" w:rsidRDefault="00A34E15" w:rsidP="00BB66C6">
      <w:pPr>
        <w:rPr>
          <w:rFonts w:ascii="Gill Sans MT" w:eastAsia="Cambria" w:hAnsi="Gill Sans MT"/>
          <w:sz w:val="24"/>
        </w:rPr>
      </w:pPr>
    </w:p>
    <w:p w14:paraId="14635223" w14:textId="77777777" w:rsidR="00A34E15" w:rsidRDefault="00A34E15" w:rsidP="00BB66C6">
      <w:pPr>
        <w:rPr>
          <w:rFonts w:ascii="Gill Sans MT" w:eastAsia="Cambria" w:hAnsi="Gill Sans MT"/>
          <w:sz w:val="24"/>
        </w:rPr>
      </w:pPr>
    </w:p>
    <w:p w14:paraId="4152BBDF" w14:textId="77777777" w:rsidR="00A34E15" w:rsidRDefault="00A34E15" w:rsidP="00BB66C6">
      <w:pPr>
        <w:rPr>
          <w:rFonts w:ascii="Gill Sans MT" w:eastAsia="Cambria" w:hAnsi="Gill Sans MT"/>
          <w:sz w:val="24"/>
        </w:rPr>
      </w:pPr>
    </w:p>
    <w:p w14:paraId="1DFE2706" w14:textId="77777777" w:rsidR="00A34E15" w:rsidRDefault="00A34E15" w:rsidP="00BB66C6">
      <w:pPr>
        <w:rPr>
          <w:rFonts w:ascii="Gill Sans MT" w:eastAsia="Cambria" w:hAnsi="Gill Sans MT"/>
          <w:sz w:val="24"/>
        </w:rPr>
      </w:pPr>
    </w:p>
    <w:p w14:paraId="3A2BC209" w14:textId="77777777" w:rsidR="00A34E15" w:rsidRDefault="00A34E15" w:rsidP="00BB66C6">
      <w:pPr>
        <w:rPr>
          <w:rFonts w:ascii="Gill Sans MT" w:eastAsia="Cambria" w:hAnsi="Gill Sans MT"/>
          <w:sz w:val="24"/>
        </w:rPr>
      </w:pPr>
    </w:p>
    <w:p w14:paraId="3BBF973B" w14:textId="77777777" w:rsidR="00A34E15" w:rsidRDefault="00A34E15" w:rsidP="00BB66C6">
      <w:pPr>
        <w:rPr>
          <w:rFonts w:ascii="Gill Sans MT" w:eastAsia="Cambria" w:hAnsi="Gill Sans MT"/>
          <w:sz w:val="24"/>
        </w:rPr>
      </w:pPr>
    </w:p>
    <w:p w14:paraId="4019829B" w14:textId="77777777" w:rsidR="00A34E15" w:rsidRDefault="00A34E15" w:rsidP="00BB66C6">
      <w:pPr>
        <w:rPr>
          <w:rFonts w:ascii="Gill Sans MT" w:eastAsia="Cambria" w:hAnsi="Gill Sans MT"/>
          <w:sz w:val="24"/>
        </w:rPr>
      </w:pPr>
    </w:p>
    <w:p w14:paraId="2DB45BC9" w14:textId="77777777" w:rsidR="00A34E15" w:rsidRDefault="00A34E15" w:rsidP="00BB66C6">
      <w:pPr>
        <w:rPr>
          <w:rFonts w:ascii="Gill Sans MT" w:eastAsia="Cambria" w:hAnsi="Gill Sans MT"/>
          <w:sz w:val="24"/>
        </w:rPr>
      </w:pPr>
    </w:p>
    <w:p w14:paraId="7B3201F0" w14:textId="77777777" w:rsidR="00A34E15" w:rsidRDefault="00A34E15" w:rsidP="00BB66C6">
      <w:pPr>
        <w:rPr>
          <w:rFonts w:ascii="Gill Sans MT" w:eastAsia="Cambria" w:hAnsi="Gill Sans MT"/>
          <w:sz w:val="24"/>
        </w:rPr>
      </w:pPr>
    </w:p>
    <w:p w14:paraId="48813ECF" w14:textId="77777777" w:rsidR="00A34E15" w:rsidRDefault="00A34E15" w:rsidP="00BB66C6">
      <w:pPr>
        <w:rPr>
          <w:rFonts w:ascii="Gill Sans MT" w:eastAsia="Cambria" w:hAnsi="Gill Sans MT"/>
          <w:sz w:val="24"/>
        </w:rPr>
      </w:pPr>
    </w:p>
    <w:p w14:paraId="21537753" w14:textId="77777777" w:rsidR="00D030E2" w:rsidRDefault="00D030E2">
      <w:pPr>
        <w:rPr>
          <w:rFonts w:ascii="Gill Sans MT" w:eastAsia="Cambria" w:hAnsi="Gill Sans MT"/>
          <w:sz w:val="24"/>
        </w:rPr>
      </w:pPr>
      <w:r>
        <w:rPr>
          <w:rFonts w:ascii="Gill Sans MT" w:eastAsia="Cambria" w:hAnsi="Gill Sans MT"/>
          <w:sz w:val="24"/>
        </w:rPr>
        <w:br w:type="page"/>
      </w:r>
    </w:p>
    <w:p w14:paraId="1A1562C0" w14:textId="77777777" w:rsidR="00A34E15" w:rsidRDefault="00A34E15" w:rsidP="00BB66C6">
      <w:pPr>
        <w:rPr>
          <w:rFonts w:ascii="Gill Sans MT" w:eastAsia="Cambria" w:hAnsi="Gill Sans MT"/>
          <w:sz w:val="24"/>
        </w:rPr>
      </w:pPr>
    </w:p>
    <w:p w14:paraId="417A310C" w14:textId="77777777" w:rsidR="00F476EC" w:rsidRDefault="00F476EC" w:rsidP="00BB66C6">
      <w:pPr>
        <w:rPr>
          <w:rFonts w:ascii="Gill Sans MT" w:eastAsia="Cambria" w:hAnsi="Gill Sans MT"/>
          <w:sz w:val="24"/>
        </w:rPr>
      </w:pPr>
    </w:p>
    <w:p w14:paraId="07B87646" w14:textId="77777777" w:rsidR="00BB66C6" w:rsidRPr="00BB66C6" w:rsidRDefault="00BB66C6" w:rsidP="00822928">
      <w:pPr>
        <w:pStyle w:val="Heading1"/>
        <w:numPr>
          <w:ilvl w:val="0"/>
          <w:numId w:val="33"/>
        </w:numPr>
        <w:rPr>
          <w:rFonts w:eastAsia="Cambria"/>
        </w:rPr>
      </w:pPr>
      <w:bookmarkStart w:id="33" w:name="_Toc490124127"/>
      <w:r w:rsidRPr="00BB66C6">
        <w:rPr>
          <w:rFonts w:eastAsia="Cambria"/>
        </w:rPr>
        <w:t>Conclusions</w:t>
      </w:r>
      <w:bookmarkEnd w:id="33"/>
    </w:p>
    <w:p w14:paraId="4A9E17E6" w14:textId="77777777" w:rsidR="00BB66C6" w:rsidRPr="00BB66C6" w:rsidRDefault="00BB66C6" w:rsidP="00BB66C6">
      <w:pPr>
        <w:rPr>
          <w:rFonts w:ascii="Gill Sans MT" w:eastAsia="Cambria" w:hAnsi="Gill Sans MT"/>
          <w:sz w:val="24"/>
        </w:rPr>
      </w:pPr>
    </w:p>
    <w:p w14:paraId="2E079C6F"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74. </w:t>
      </w:r>
      <w:r w:rsidR="00BB66C6" w:rsidRPr="00BB66C6">
        <w:rPr>
          <w:rFonts w:ascii="Gill Sans MT" w:eastAsia="Cambria" w:hAnsi="Gill Sans MT"/>
          <w:sz w:val="24"/>
        </w:rPr>
        <w:t>To meet its international commitments and its WTO and/or SADC SPS obligations, Mozambique needs external support. It needs significant reinforcement of its technical and institutional capacity. Limitations in technical, human and financial resources severely affect the public-sector capacity to often meet even basic SPS national regular necessities, not to mention emergency situations.</w:t>
      </w:r>
    </w:p>
    <w:p w14:paraId="75092BE8" w14:textId="77777777" w:rsidR="00BB66C6" w:rsidRPr="00BB66C6" w:rsidRDefault="00BB66C6" w:rsidP="00BB66C6">
      <w:pPr>
        <w:rPr>
          <w:rFonts w:ascii="Gill Sans MT" w:eastAsia="Cambria" w:hAnsi="Gill Sans MT"/>
          <w:sz w:val="24"/>
        </w:rPr>
      </w:pPr>
    </w:p>
    <w:p w14:paraId="7BE65E76"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75. </w:t>
      </w:r>
      <w:r w:rsidR="00BB66C6" w:rsidRPr="00BB66C6">
        <w:rPr>
          <w:rFonts w:ascii="Gill Sans MT" w:eastAsia="Cambria" w:hAnsi="Gill Sans MT"/>
          <w:sz w:val="24"/>
        </w:rPr>
        <w:t xml:space="preserve">Transparency mechanisms, the WTO NNA and NEP, do not function due to obsolete office equipment and deficient internet connection, but also because of several other aspects related to poor coordination and communication between the different concerned Ministries and Agencies, aggravated by the inexistence of an SPS-dedicated Webpage. </w:t>
      </w:r>
    </w:p>
    <w:p w14:paraId="4FC2C662" w14:textId="77777777" w:rsidR="00BB66C6" w:rsidRPr="00BB66C6" w:rsidRDefault="00BB66C6" w:rsidP="00BB66C6">
      <w:pPr>
        <w:rPr>
          <w:rFonts w:ascii="Gill Sans MT" w:eastAsia="Cambria" w:hAnsi="Gill Sans MT"/>
          <w:sz w:val="24"/>
        </w:rPr>
      </w:pPr>
    </w:p>
    <w:p w14:paraId="7E417EA1"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76. </w:t>
      </w:r>
      <w:r w:rsidR="00BB66C6" w:rsidRPr="00BB66C6">
        <w:rPr>
          <w:rFonts w:ascii="Gill Sans MT" w:eastAsia="Cambria" w:hAnsi="Gill Sans MT"/>
          <w:sz w:val="24"/>
        </w:rPr>
        <w:t>Lack of transparency also affects prospects for the effective use of the Single Electronic Window for SPS purposes. Even if the system is technically ready for SPS e-certification, its operation needs a significant effort of coordination and collaboration between public and private stakeholders. But the relationship and information-sharing between government officials and the private sector is severely hurt by this lack of transparency, resulting in unaware and uninterested stakeholders and accrued difficulties to address SPS challenges.</w:t>
      </w:r>
    </w:p>
    <w:p w14:paraId="31A3EF4F" w14:textId="77777777" w:rsidR="00BB66C6" w:rsidRPr="00BB66C6" w:rsidRDefault="00BB66C6" w:rsidP="00BB66C6">
      <w:pPr>
        <w:rPr>
          <w:rFonts w:ascii="Gill Sans MT" w:eastAsia="Cambria" w:hAnsi="Gill Sans MT"/>
          <w:sz w:val="24"/>
        </w:rPr>
      </w:pPr>
    </w:p>
    <w:p w14:paraId="7920773F"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77. </w:t>
      </w:r>
      <w:r w:rsidR="00BB66C6" w:rsidRPr="00BB66C6">
        <w:rPr>
          <w:rFonts w:ascii="Gill Sans MT" w:eastAsia="Cambria" w:hAnsi="Gill Sans MT"/>
          <w:sz w:val="24"/>
        </w:rPr>
        <w:t>The official sector has very limited training capacity to keep its staff abreast of relevant information and knowledge. Although there seem to be sufficient financial and technical resources to carry out routine work, when an emergency is declared, resources are insufficient. Laboratories lack well qualified and trained staff, often dispose of only the basic material requirements and existing equipment is in many cases obsolete or stalled due to malfunctions and frequently lack the necessary modern technology.</w:t>
      </w:r>
    </w:p>
    <w:p w14:paraId="6D8BAC03" w14:textId="77777777" w:rsidR="00BB66C6" w:rsidRPr="00BB66C6" w:rsidRDefault="00BB66C6" w:rsidP="00BB66C6">
      <w:pPr>
        <w:rPr>
          <w:rFonts w:ascii="Gill Sans MT" w:eastAsia="Cambria" w:hAnsi="Gill Sans MT"/>
          <w:sz w:val="24"/>
        </w:rPr>
      </w:pPr>
    </w:p>
    <w:p w14:paraId="2252E04F" w14:textId="77777777" w:rsidR="00BB66C6" w:rsidRPr="00BB66C6" w:rsidRDefault="00A34E15" w:rsidP="00BB66C6">
      <w:pPr>
        <w:rPr>
          <w:rFonts w:ascii="Gill Sans MT" w:eastAsia="Cambria" w:hAnsi="Gill Sans MT"/>
          <w:sz w:val="24"/>
        </w:rPr>
      </w:pPr>
      <w:r>
        <w:rPr>
          <w:rFonts w:ascii="Gill Sans MT" w:eastAsia="Cambria" w:hAnsi="Gill Sans MT"/>
          <w:sz w:val="24"/>
        </w:rPr>
        <w:t xml:space="preserve">78. </w:t>
      </w:r>
      <w:r w:rsidR="00BB66C6" w:rsidRPr="00BB66C6">
        <w:rPr>
          <w:rFonts w:ascii="Gill Sans MT" w:eastAsia="Cambria" w:hAnsi="Gill Sans MT"/>
          <w:sz w:val="24"/>
        </w:rPr>
        <w:t>Apart from the fisheries sector, the ability to access markets and control imports is frequently limited by outdated laws and regulations, and the difficulty of the public sector to ensure conformity with updated texts. Whereas in the animal health sector the ongoing review of legal texts seems to approach its final stages, external consultant(s) expertise may be necessary to help revising obsolete and non-harmonized legal texts in the plant protection and food safety areas.</w:t>
      </w:r>
    </w:p>
    <w:p w14:paraId="6073FBDB" w14:textId="77777777" w:rsidR="00BB66C6" w:rsidRPr="00BB66C6" w:rsidRDefault="00BB66C6" w:rsidP="00BB66C6">
      <w:pPr>
        <w:rPr>
          <w:rFonts w:ascii="Gill Sans MT" w:eastAsia="Cambria" w:hAnsi="Gill Sans MT"/>
          <w:sz w:val="24"/>
        </w:rPr>
      </w:pPr>
    </w:p>
    <w:p w14:paraId="5C91F37F" w14:textId="77777777" w:rsidR="00624B83" w:rsidRPr="00BB66C6" w:rsidRDefault="00A34E15" w:rsidP="00BB66C6">
      <w:pPr>
        <w:rPr>
          <w:rFonts w:ascii="Gill Sans MT" w:eastAsia="Cambria" w:hAnsi="Gill Sans MT"/>
          <w:sz w:val="24"/>
        </w:rPr>
      </w:pPr>
      <w:r>
        <w:rPr>
          <w:rFonts w:ascii="Gill Sans MT" w:eastAsia="Cambria" w:hAnsi="Gill Sans MT"/>
          <w:sz w:val="24"/>
        </w:rPr>
        <w:t xml:space="preserve">79. </w:t>
      </w:r>
      <w:r w:rsidR="00BB66C6" w:rsidRPr="00BB66C6">
        <w:rPr>
          <w:rFonts w:ascii="Gill Sans MT" w:eastAsia="Cambria" w:hAnsi="Gill Sans MT"/>
          <w:sz w:val="24"/>
        </w:rPr>
        <w:t>Finally, a visit to street markets in Maputo highlights the seriousness of SPS problems affecting the country. There is a heavy load of problems and challenges for Mozambique to meet acceptable SPS requirements both in the domestic and international markets.  But it is necessary to ensure that information on SPS issues is transmitted consistently, clearly and sustainably to policy makers for their awareness and sensitization. This goal will only be fully achieved when policy makers will understand the need for the establishment of SPS strategies and priorities, and the need for the establishment of a National SPS Agenda. The recommendations below are an attempt to help achieving this goal.</w:t>
      </w:r>
    </w:p>
    <w:p w14:paraId="66374166" w14:textId="77777777" w:rsidR="00BB66C6" w:rsidRPr="00BB66C6" w:rsidRDefault="00BB66C6" w:rsidP="00BB66C6">
      <w:pPr>
        <w:rPr>
          <w:rFonts w:ascii="Gill Sans MT" w:eastAsia="Cambria" w:hAnsi="Gill Sans MT"/>
          <w:sz w:val="24"/>
        </w:rPr>
      </w:pPr>
    </w:p>
    <w:p w14:paraId="70D4E654" w14:textId="77777777" w:rsidR="00C24E06" w:rsidRPr="00BB66C6" w:rsidRDefault="00C24E06" w:rsidP="00BB66C6">
      <w:pPr>
        <w:rPr>
          <w:rFonts w:ascii="Gill Sans MT" w:eastAsia="Cambria" w:hAnsi="Gill Sans MT"/>
          <w:sz w:val="24"/>
        </w:rPr>
      </w:pPr>
    </w:p>
    <w:p w14:paraId="32952385" w14:textId="77777777" w:rsidR="00C12D06" w:rsidRPr="00C12D06" w:rsidRDefault="00C12D06" w:rsidP="00C12D06">
      <w:pPr>
        <w:rPr>
          <w:rFonts w:ascii="Times New Roman" w:eastAsia="Cambria" w:hAnsi="Times New Roman"/>
          <w:b/>
          <w:sz w:val="24"/>
        </w:rPr>
      </w:pPr>
      <w:r w:rsidRPr="00C12D06">
        <w:rPr>
          <w:rFonts w:ascii="Times New Roman" w:eastAsia="Cambria" w:hAnsi="Times New Roman"/>
          <w:b/>
          <w:sz w:val="24"/>
        </w:rPr>
        <w:br w:type="page"/>
      </w:r>
    </w:p>
    <w:p w14:paraId="1E807AA9" w14:textId="77777777" w:rsidR="00F82CA8" w:rsidRPr="00F82CA8" w:rsidRDefault="00D030E2" w:rsidP="007F15D3">
      <w:pPr>
        <w:pStyle w:val="Heading1"/>
        <w:numPr>
          <w:ilvl w:val="0"/>
          <w:numId w:val="33"/>
        </w:numPr>
      </w:pPr>
      <w:r>
        <w:lastRenderedPageBreak/>
        <w:t>Recommendations</w:t>
      </w:r>
    </w:p>
    <w:bookmarkEnd w:id="5"/>
    <w:bookmarkEnd w:id="6"/>
    <w:bookmarkEnd w:id="7"/>
    <w:bookmarkEnd w:id="8"/>
    <w:bookmarkEnd w:id="9"/>
    <w:bookmarkEnd w:id="10"/>
    <w:bookmarkEnd w:id="11"/>
    <w:bookmarkEnd w:id="14"/>
    <w:bookmarkEnd w:id="15"/>
    <w:bookmarkEnd w:id="16"/>
    <w:bookmarkEnd w:id="17"/>
    <w:p w14:paraId="41EE7AF6" w14:textId="77777777" w:rsidR="00C24E06" w:rsidRPr="00C24E06" w:rsidRDefault="00A34E15" w:rsidP="00C24E06">
      <w:pPr>
        <w:rPr>
          <w:rFonts w:ascii="Gill Sans MT" w:hAnsi="Gill Sans MT"/>
          <w:sz w:val="24"/>
        </w:rPr>
      </w:pPr>
      <w:r>
        <w:rPr>
          <w:rFonts w:ascii="Gill Sans MT" w:hAnsi="Gill Sans MT"/>
          <w:sz w:val="24"/>
        </w:rPr>
        <w:t xml:space="preserve">80. </w:t>
      </w:r>
      <w:r w:rsidR="00C24E06" w:rsidRPr="00C24E06">
        <w:rPr>
          <w:rFonts w:ascii="Gill Sans MT" w:hAnsi="Gill Sans MT"/>
          <w:sz w:val="24"/>
        </w:rPr>
        <w:t>The following recommendations are, in most cases, of relatively simple implementation, and the majority require low investment. Many of them address training and awareness raising of SPS Themes. The consultant believes that lack of awareness, transparency, information-sharing and coordination/collaboration, often leading to and coupled with lack of personal commitment are the weakest links of the SPS chain.</w:t>
      </w:r>
    </w:p>
    <w:p w14:paraId="74F019D6" w14:textId="77777777" w:rsidR="00C24E06" w:rsidRPr="00C24E06" w:rsidRDefault="00C24E06" w:rsidP="00C24E06">
      <w:pPr>
        <w:rPr>
          <w:rFonts w:ascii="Gill Sans MT" w:hAnsi="Gill Sans MT"/>
          <w:sz w:val="24"/>
        </w:rPr>
      </w:pPr>
    </w:p>
    <w:p w14:paraId="3A1C2B37" w14:textId="77777777" w:rsidR="00C24E06" w:rsidRPr="00C24E06" w:rsidRDefault="00675030" w:rsidP="00C24E06">
      <w:pPr>
        <w:rPr>
          <w:rFonts w:ascii="Gill Sans MT" w:hAnsi="Gill Sans MT"/>
          <w:sz w:val="24"/>
        </w:rPr>
      </w:pPr>
      <w:r>
        <w:rPr>
          <w:rFonts w:ascii="Gill Sans MT" w:hAnsi="Gill Sans MT"/>
          <w:sz w:val="24"/>
        </w:rPr>
        <w:t xml:space="preserve">81. </w:t>
      </w:r>
      <w:r w:rsidR="00C24E06" w:rsidRPr="00C24E06">
        <w:rPr>
          <w:rFonts w:ascii="Gill Sans MT" w:hAnsi="Gill Sans MT"/>
          <w:sz w:val="24"/>
        </w:rPr>
        <w:t>To ensure the sustainability of proposed recommendations, USAID should monitor their implementation, holding Mozambican technicians accountable, especially regarding improvements in transparency, information-sharing and coordination.</w:t>
      </w:r>
    </w:p>
    <w:p w14:paraId="65B2BC36" w14:textId="77777777" w:rsidR="00675030" w:rsidRDefault="00675030" w:rsidP="00C24E06">
      <w:pPr>
        <w:rPr>
          <w:rFonts w:ascii="Gill Sans MT" w:hAnsi="Gill Sans MT"/>
          <w:sz w:val="24"/>
        </w:rPr>
      </w:pPr>
    </w:p>
    <w:p w14:paraId="14EB5EA7" w14:textId="77777777" w:rsidR="00C24E06" w:rsidRPr="00C24E06" w:rsidRDefault="00C24E06" w:rsidP="00675030">
      <w:pPr>
        <w:pStyle w:val="Heading2"/>
      </w:pPr>
      <w:bookmarkStart w:id="34" w:name="_Toc490124130"/>
      <w:r w:rsidRPr="00C24E06">
        <w:t>Short Term – 2017/2018</w:t>
      </w:r>
      <w:bookmarkEnd w:id="34"/>
    </w:p>
    <w:p w14:paraId="249AE9E3" w14:textId="77777777" w:rsidR="004F17FE" w:rsidRDefault="00C24E06" w:rsidP="004F17FE">
      <w:pPr>
        <w:pStyle w:val="ListParagraph"/>
        <w:numPr>
          <w:ilvl w:val="0"/>
          <w:numId w:val="40"/>
        </w:numPr>
        <w:jc w:val="left"/>
        <w:rPr>
          <w:rFonts w:ascii="Gill Sans MT" w:hAnsi="Gill Sans MT"/>
        </w:rPr>
      </w:pPr>
      <w:r w:rsidRPr="004F17FE">
        <w:rPr>
          <w:rFonts w:ascii="Gill Sans MT" w:hAnsi="Gill Sans MT"/>
        </w:rPr>
        <w:t>Equip the NNA and the NEP with adequate office equipment, including a new PC, a new multifunction printer and an adequate internet connection.</w:t>
      </w:r>
    </w:p>
    <w:p w14:paraId="660B6C4D" w14:textId="77777777" w:rsidR="004F17FE" w:rsidRDefault="00C24E06" w:rsidP="004F17FE">
      <w:pPr>
        <w:pStyle w:val="ListParagraph"/>
        <w:numPr>
          <w:ilvl w:val="0"/>
          <w:numId w:val="40"/>
        </w:numPr>
        <w:jc w:val="left"/>
        <w:rPr>
          <w:rFonts w:ascii="Gill Sans MT" w:hAnsi="Gill Sans MT"/>
        </w:rPr>
      </w:pPr>
      <w:r w:rsidRPr="004F17FE">
        <w:rPr>
          <w:rFonts w:ascii="Gill Sans MT" w:hAnsi="Gill Sans MT"/>
        </w:rPr>
        <w:t>Translate into Portuguese the WTO Procedural Step-by-step Manual for SPS National Notification Authoritie</w:t>
      </w:r>
      <w:r w:rsidR="004F17FE">
        <w:rPr>
          <w:rFonts w:ascii="Gill Sans MT" w:hAnsi="Gill Sans MT"/>
        </w:rPr>
        <w:t>s &amp; SPS National Enquiry Points</w:t>
      </w:r>
      <w:r w:rsidR="00C0664F">
        <w:rPr>
          <w:rStyle w:val="FootnoteReference"/>
        </w:rPr>
        <w:footnoteReference w:id="20"/>
      </w:r>
      <w:r w:rsidRPr="004F17FE">
        <w:rPr>
          <w:rFonts w:ascii="Gill Sans MT" w:hAnsi="Gill Sans MT"/>
        </w:rPr>
        <w:t>.</w:t>
      </w:r>
    </w:p>
    <w:p w14:paraId="5F46A0B6"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Create a SPS dedicated Webpage, if possible bilingual (Portuguese/English), contemplating the possibility of submitting enquiries to the NEP (if necessary create a separate Webpage for this purpose). The Webpage should include news about agriculture-related fairs and shows in the country.</w:t>
      </w:r>
    </w:p>
    <w:p w14:paraId="33903EAF"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Develop, print and disseminate simple information leaflets and support information booklets in Portuguese (and English, if/when possible) for distribution during workshops, fairs, shows, meetings and similar events. This information should also be available on the Webpage.</w:t>
      </w:r>
    </w:p>
    <w:p w14:paraId="3FC18DE0"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Consider financing a TV spot campaign supporting SPS-raising awareness to be progr</w:t>
      </w:r>
      <w:r w:rsidR="004F17FE">
        <w:rPr>
          <w:rFonts w:ascii="Gill Sans MT" w:hAnsi="Gill Sans MT"/>
        </w:rPr>
        <w:t>ammed before the national news.</w:t>
      </w:r>
    </w:p>
    <w:p w14:paraId="7F6C9D18"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Support the creation of a National SPS Committee. The existing “SPS Group” (or informal SPS Committee) prepared a draft framework for the Committee that can be used as a starting point, but capacity building is required to improve and finalize the draft and especially help establishing and operationalizing the Committee.</w:t>
      </w:r>
    </w:p>
    <w:p w14:paraId="04D38FF1"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Finance the participation of [3] SPS officials in the WTO SPS Committee meetings, and to the extent possible in the SADC SPS Committee Regional meetings. USAID would cover up to [two-thirds] of the costs involved and the Government of Mozambique [one-third] in the first year. (Consider contacting AU-IBAR in this respect).</w:t>
      </w:r>
    </w:p>
    <w:p w14:paraId="4345CB85"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Organize a [1-2 days] Transparency Workshop for SPS and Trade officials, opened to private sector representatives.</w:t>
      </w:r>
    </w:p>
    <w:p w14:paraId="679D8548"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lastRenderedPageBreak/>
        <w:t>Organize an additional hands-on training session [1-2 days] for officials in charge of the NNA and NEP and close collaborators, including practical exercises utilizing the different available e-tools. The participation of private sector may be considered.</w:t>
      </w:r>
    </w:p>
    <w:p w14:paraId="210EFE70"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Organize a [1/2 day] SPS Awareness Workshop, in Maputo, for high level policy makers, including Ministers. </w:t>
      </w:r>
    </w:p>
    <w:p w14:paraId="5743DC03"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Organize [2 days] National SPS Workshops in Maputo, Beira and </w:t>
      </w:r>
      <w:proofErr w:type="spellStart"/>
      <w:r w:rsidRPr="004F17FE">
        <w:rPr>
          <w:rFonts w:ascii="Gill Sans MT" w:hAnsi="Gill Sans MT"/>
        </w:rPr>
        <w:t>Nampula</w:t>
      </w:r>
      <w:proofErr w:type="spellEnd"/>
      <w:r w:rsidRPr="004F17FE">
        <w:rPr>
          <w:rFonts w:ascii="Gill Sans MT" w:hAnsi="Gill Sans MT"/>
        </w:rPr>
        <w:t xml:space="preserve"> aimed at raising SPS awareness, opened to active participation of private sector. The </w:t>
      </w:r>
      <w:proofErr w:type="spellStart"/>
      <w:r w:rsidRPr="004F17FE">
        <w:rPr>
          <w:rFonts w:ascii="Gill Sans MT" w:hAnsi="Gill Sans MT"/>
        </w:rPr>
        <w:t>programme</w:t>
      </w:r>
      <w:proofErr w:type="spellEnd"/>
      <w:r w:rsidRPr="004F17FE">
        <w:rPr>
          <w:rFonts w:ascii="Gill Sans MT" w:hAnsi="Gill Sans MT"/>
        </w:rPr>
        <w:t xml:space="preserve"> of these workshops shall include sessions on electronic SPS certification.</w:t>
      </w:r>
    </w:p>
    <w:p w14:paraId="615C4A4F"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Organize the First Module of an Advanced Course on SPS Leadership [1 week]. The Course, composed of three modules, of an interactive and participatory nature, is intended for SPS and Trade (MIC and Customs) officials with actual/potential leadership responsibilities, and private sector representatives, including academia and civil society. Special training sessions should be conducted by the private sector, e.g. on Single Electronic Window, role and functioning of the CTA. The </w:t>
      </w:r>
      <w:proofErr w:type="spellStart"/>
      <w:r w:rsidRPr="004F17FE">
        <w:rPr>
          <w:rFonts w:ascii="Gill Sans MT" w:hAnsi="Gill Sans MT"/>
        </w:rPr>
        <w:t>programme</w:t>
      </w:r>
      <w:proofErr w:type="spellEnd"/>
      <w:r w:rsidRPr="004F17FE">
        <w:rPr>
          <w:rFonts w:ascii="Gill Sans MT" w:hAnsi="Gill Sans MT"/>
        </w:rPr>
        <w:t xml:space="preserve"> should include one or two visits to technical facilities, such as laboratories and fishery facilities, or others.</w:t>
      </w:r>
    </w:p>
    <w:p w14:paraId="2C9BB621" w14:textId="77777777" w:rsidR="00675030" w:rsidRPr="004F17FE" w:rsidRDefault="00C24E06" w:rsidP="00C24E06">
      <w:pPr>
        <w:pStyle w:val="ListParagraph"/>
        <w:numPr>
          <w:ilvl w:val="0"/>
          <w:numId w:val="40"/>
        </w:numPr>
        <w:jc w:val="left"/>
        <w:rPr>
          <w:rFonts w:ascii="Gill Sans MT" w:hAnsi="Gill Sans MT"/>
        </w:rPr>
      </w:pPr>
      <w:r w:rsidRPr="004F17FE">
        <w:rPr>
          <w:rFonts w:ascii="Gill Sans MT" w:hAnsi="Gill Sans MT"/>
        </w:rPr>
        <w:t>Assist the development of a National SPS Strategy in line with the Mozambique Strategic Plan for Agricultural Development (PEDSA 2010-2019) and SADC Regional SPS Strategies for Food Safety, Plant and Animal Health.</w:t>
      </w:r>
    </w:p>
    <w:p w14:paraId="6CA6EC5F" w14:textId="77777777" w:rsidR="00675030" w:rsidRDefault="00675030" w:rsidP="00C24E06">
      <w:pPr>
        <w:rPr>
          <w:rFonts w:ascii="Gill Sans MT" w:hAnsi="Gill Sans MT"/>
          <w:sz w:val="24"/>
        </w:rPr>
      </w:pPr>
    </w:p>
    <w:p w14:paraId="5AC6F74A" w14:textId="77777777" w:rsidR="00C24E06" w:rsidRPr="00C24E06" w:rsidRDefault="00C24E06" w:rsidP="00675030">
      <w:pPr>
        <w:pStyle w:val="Heading2"/>
      </w:pPr>
      <w:bookmarkStart w:id="35" w:name="_Toc490124131"/>
      <w:r w:rsidRPr="00C24E06">
        <w:t>Medium - to longer term 2018/2019</w:t>
      </w:r>
      <w:bookmarkEnd w:id="35"/>
    </w:p>
    <w:p w14:paraId="1E09B89D" w14:textId="77777777" w:rsidR="00C24E06" w:rsidRPr="00C24E06" w:rsidRDefault="00C24E06" w:rsidP="00C24E06">
      <w:pPr>
        <w:rPr>
          <w:rFonts w:ascii="Gill Sans MT" w:hAnsi="Gill Sans MT"/>
          <w:sz w:val="24"/>
        </w:rPr>
      </w:pPr>
    </w:p>
    <w:p w14:paraId="75FC13A2"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A new assessment of testing facilities at least in Maputo, Beira and </w:t>
      </w:r>
      <w:proofErr w:type="spellStart"/>
      <w:r w:rsidRPr="004F17FE">
        <w:rPr>
          <w:rFonts w:ascii="Gill Sans MT" w:hAnsi="Gill Sans MT"/>
        </w:rPr>
        <w:t>Nampula</w:t>
      </w:r>
      <w:proofErr w:type="spellEnd"/>
      <w:r w:rsidRPr="004F17FE">
        <w:rPr>
          <w:rFonts w:ascii="Gill Sans MT" w:hAnsi="Gill Sans MT"/>
        </w:rPr>
        <w:t>, including training needs, is required. The assessment should be followed by actions to help address existing flaws.</w:t>
      </w:r>
    </w:p>
    <w:p w14:paraId="628A1B52"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USAID should assist the national authorities in setting-up up the SPS-related aspects of the Single Electronic Window. </w:t>
      </w:r>
    </w:p>
    <w:p w14:paraId="67470129"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USAID should assist Mozambique to revisit the MCDA document developed in 2012 with the assistance of the STDF to ensure that new priorities are considered and appropriate SPS capacity bu</w:t>
      </w:r>
      <w:r w:rsidR="00675030" w:rsidRPr="004F17FE">
        <w:rPr>
          <w:rFonts w:ascii="Gill Sans MT" w:hAnsi="Gill Sans MT"/>
        </w:rPr>
        <w:t>ilding interventions identified</w:t>
      </w:r>
      <w:r w:rsidR="00675030">
        <w:rPr>
          <w:rStyle w:val="FootnoteReference"/>
        </w:rPr>
        <w:footnoteReference w:id="21"/>
      </w:r>
      <w:r w:rsidRPr="004F17FE">
        <w:rPr>
          <w:rFonts w:ascii="Gill Sans MT" w:hAnsi="Gill Sans MT"/>
        </w:rPr>
        <w:t xml:space="preserve">. </w:t>
      </w:r>
    </w:p>
    <w:p w14:paraId="2A048313" w14:textId="77777777" w:rsidR="004F17FE" w:rsidRDefault="00C24E06" w:rsidP="00C24E06">
      <w:pPr>
        <w:pStyle w:val="ListParagraph"/>
        <w:numPr>
          <w:ilvl w:val="0"/>
          <w:numId w:val="40"/>
        </w:numPr>
        <w:jc w:val="left"/>
        <w:rPr>
          <w:rFonts w:ascii="Gill Sans MT" w:hAnsi="Gill Sans MT"/>
        </w:rPr>
      </w:pPr>
      <w:r w:rsidRPr="004F17FE">
        <w:rPr>
          <w:rFonts w:ascii="Gill Sans MT" w:hAnsi="Gill Sans MT"/>
        </w:rPr>
        <w:t xml:space="preserve">Organize the Second and Third Modules of an Advanced Course on SPS Leadership [1 week each]. </w:t>
      </w:r>
    </w:p>
    <w:p w14:paraId="0A252914" w14:textId="77777777" w:rsidR="00C24E06" w:rsidRPr="00F476EC" w:rsidRDefault="00C24E06" w:rsidP="0084783F">
      <w:pPr>
        <w:pStyle w:val="ListParagraph"/>
        <w:numPr>
          <w:ilvl w:val="0"/>
          <w:numId w:val="40"/>
        </w:numPr>
        <w:jc w:val="left"/>
        <w:rPr>
          <w:rFonts w:ascii="Gill Sans MT" w:hAnsi="Gill Sans MT"/>
        </w:rPr>
      </w:pPr>
      <w:r w:rsidRPr="004F17FE">
        <w:rPr>
          <w:rFonts w:ascii="Gill Sans MT" w:hAnsi="Gill Sans MT"/>
        </w:rPr>
        <w:t xml:space="preserve">Evidence shows that Mozambique benefitted from numerous SPS international and regional technical assistance and capacity building programs and activities, by the hand of donor countries, regional and international organizations. However, as noted by </w:t>
      </w:r>
      <w:proofErr w:type="spellStart"/>
      <w:r w:rsidRPr="004F17FE">
        <w:rPr>
          <w:rFonts w:ascii="Gill Sans MT" w:hAnsi="Gill Sans MT"/>
        </w:rPr>
        <w:t>Sarguene</w:t>
      </w:r>
      <w:proofErr w:type="spellEnd"/>
      <w:r w:rsidRPr="004F17FE">
        <w:rPr>
          <w:rFonts w:ascii="Gill Sans MT" w:hAnsi="Gill Sans MT"/>
        </w:rPr>
        <w:t xml:space="preserve"> and </w:t>
      </w:r>
      <w:proofErr w:type="spellStart"/>
      <w:r w:rsidRPr="004F17FE">
        <w:rPr>
          <w:rFonts w:ascii="Gill Sans MT" w:hAnsi="Gill Sans MT"/>
        </w:rPr>
        <w:t>Rathebe</w:t>
      </w:r>
      <w:proofErr w:type="spellEnd"/>
      <w:r w:rsidRPr="004F17FE">
        <w:rPr>
          <w:rFonts w:ascii="Gill Sans MT" w:hAnsi="Gill Sans MT"/>
        </w:rPr>
        <w:t>, such activities are not coordinated by a central entity, nor are they conveniently planned by a coordination mechanism, and no record of such activities seems to exist. To avoid the continuation of ad-hoc activities (except if they respond to emergency situations), this should be one of the tasks of the National SPS Committee.</w:t>
      </w:r>
    </w:p>
    <w:p w14:paraId="4EA58815" w14:textId="77777777" w:rsidR="00D030E2" w:rsidRDefault="00D030E2" w:rsidP="000D3A1D">
      <w:pPr>
        <w:jc w:val="center"/>
        <w:sectPr w:rsidR="00D030E2" w:rsidSect="00170711">
          <w:headerReference w:type="even" r:id="rId13"/>
          <w:headerReference w:type="default" r:id="rId14"/>
          <w:headerReference w:type="first" r:id="rId15"/>
          <w:footerReference w:type="first" r:id="rId16"/>
          <w:type w:val="evenPage"/>
          <w:pgSz w:w="11900" w:h="16820" w:code="9"/>
          <w:pgMar w:top="1152" w:right="1800" w:bottom="936" w:left="1800" w:header="360" w:footer="432" w:gutter="0"/>
          <w:pgNumType w:start="2"/>
          <w:cols w:space="720"/>
          <w:titlePg/>
          <w:docGrid w:linePitch="360"/>
        </w:sectPr>
      </w:pPr>
    </w:p>
    <w:p w14:paraId="3F6260BA" w14:textId="77777777" w:rsidR="00D030E2" w:rsidRDefault="00D030E2" w:rsidP="000D3A1D">
      <w:pPr>
        <w:jc w:val="center"/>
      </w:pPr>
    </w:p>
    <w:p w14:paraId="3C2583E8" w14:textId="77777777" w:rsidR="00D030E2" w:rsidRDefault="00D030E2" w:rsidP="000D3A1D">
      <w:pPr>
        <w:jc w:val="center"/>
      </w:pPr>
    </w:p>
    <w:p w14:paraId="064227F0" w14:textId="77777777" w:rsidR="00D030E2" w:rsidRDefault="00D030E2" w:rsidP="000D3A1D">
      <w:pPr>
        <w:jc w:val="center"/>
      </w:pPr>
    </w:p>
    <w:p w14:paraId="3302CEB2" w14:textId="77777777" w:rsidR="00D030E2" w:rsidRDefault="00D030E2" w:rsidP="000D3A1D">
      <w:pPr>
        <w:jc w:val="center"/>
      </w:pPr>
    </w:p>
    <w:p w14:paraId="0DC05876" w14:textId="77777777" w:rsidR="00D030E2" w:rsidRDefault="00D030E2" w:rsidP="000D3A1D">
      <w:pPr>
        <w:jc w:val="center"/>
      </w:pPr>
    </w:p>
    <w:p w14:paraId="270E5985" w14:textId="77777777" w:rsidR="00D030E2" w:rsidRDefault="00D030E2" w:rsidP="000D3A1D">
      <w:pPr>
        <w:jc w:val="center"/>
      </w:pPr>
    </w:p>
    <w:p w14:paraId="6C8D1510" w14:textId="77777777" w:rsidR="00D030E2" w:rsidRDefault="00D030E2" w:rsidP="000D3A1D">
      <w:pPr>
        <w:jc w:val="center"/>
      </w:pPr>
    </w:p>
    <w:p w14:paraId="7B6DE72B" w14:textId="77777777" w:rsidR="00D030E2" w:rsidRDefault="00D030E2" w:rsidP="000D3A1D">
      <w:pPr>
        <w:jc w:val="center"/>
      </w:pPr>
    </w:p>
    <w:p w14:paraId="424A4D3D" w14:textId="77777777" w:rsidR="00D030E2" w:rsidRDefault="00D030E2" w:rsidP="000D3A1D">
      <w:pPr>
        <w:jc w:val="center"/>
      </w:pPr>
    </w:p>
    <w:p w14:paraId="3781F74D" w14:textId="77777777" w:rsidR="00D030E2" w:rsidRDefault="00D030E2" w:rsidP="000D3A1D">
      <w:pPr>
        <w:jc w:val="center"/>
      </w:pPr>
    </w:p>
    <w:p w14:paraId="0FF90C28" w14:textId="77777777" w:rsidR="00D030E2" w:rsidRDefault="00D030E2" w:rsidP="000D3A1D">
      <w:pPr>
        <w:jc w:val="center"/>
      </w:pPr>
    </w:p>
    <w:p w14:paraId="6054236F" w14:textId="77777777" w:rsidR="00D030E2" w:rsidRDefault="00D030E2" w:rsidP="000D3A1D">
      <w:pPr>
        <w:jc w:val="center"/>
      </w:pPr>
    </w:p>
    <w:p w14:paraId="16E04F6A" w14:textId="77777777" w:rsidR="00D030E2" w:rsidRDefault="00D030E2" w:rsidP="000D3A1D">
      <w:pPr>
        <w:jc w:val="center"/>
      </w:pPr>
    </w:p>
    <w:p w14:paraId="3653532D" w14:textId="77777777" w:rsidR="00D030E2" w:rsidRDefault="00D030E2" w:rsidP="000D3A1D">
      <w:pPr>
        <w:jc w:val="center"/>
      </w:pPr>
    </w:p>
    <w:p w14:paraId="35AAABA2" w14:textId="77777777" w:rsidR="00D030E2" w:rsidRDefault="00D030E2" w:rsidP="000D3A1D">
      <w:pPr>
        <w:jc w:val="center"/>
      </w:pPr>
    </w:p>
    <w:p w14:paraId="6F8727DC" w14:textId="77777777" w:rsidR="00D030E2" w:rsidRDefault="00D030E2" w:rsidP="000D3A1D">
      <w:pPr>
        <w:jc w:val="center"/>
      </w:pPr>
    </w:p>
    <w:p w14:paraId="2F112419" w14:textId="77777777" w:rsidR="00D030E2" w:rsidRDefault="00D030E2" w:rsidP="000D3A1D">
      <w:pPr>
        <w:jc w:val="center"/>
      </w:pPr>
    </w:p>
    <w:p w14:paraId="3FA2B29E" w14:textId="77777777" w:rsidR="00D030E2" w:rsidRDefault="00D030E2" w:rsidP="000D3A1D">
      <w:pPr>
        <w:jc w:val="center"/>
      </w:pPr>
    </w:p>
    <w:p w14:paraId="5FAB2193" w14:textId="77777777" w:rsidR="00D030E2" w:rsidRDefault="00D030E2" w:rsidP="000D3A1D">
      <w:pPr>
        <w:jc w:val="center"/>
      </w:pPr>
    </w:p>
    <w:p w14:paraId="4333FDDC" w14:textId="77777777" w:rsidR="00D030E2" w:rsidRDefault="00D030E2" w:rsidP="000D3A1D">
      <w:pPr>
        <w:jc w:val="center"/>
      </w:pPr>
    </w:p>
    <w:p w14:paraId="3C9ECB9F" w14:textId="77777777" w:rsidR="00D030E2" w:rsidRDefault="00D030E2" w:rsidP="000D3A1D">
      <w:pPr>
        <w:jc w:val="center"/>
      </w:pPr>
    </w:p>
    <w:p w14:paraId="32F65F6A" w14:textId="77777777" w:rsidR="00D030E2" w:rsidRDefault="00D030E2" w:rsidP="000D3A1D">
      <w:pPr>
        <w:jc w:val="center"/>
      </w:pPr>
    </w:p>
    <w:p w14:paraId="30B73861" w14:textId="77777777" w:rsidR="00D030E2" w:rsidRDefault="00D030E2" w:rsidP="000D3A1D">
      <w:pPr>
        <w:jc w:val="center"/>
      </w:pPr>
    </w:p>
    <w:p w14:paraId="7FFAB707" w14:textId="77777777" w:rsidR="00D030E2" w:rsidRDefault="00D030E2" w:rsidP="000D3A1D">
      <w:pPr>
        <w:jc w:val="center"/>
      </w:pPr>
    </w:p>
    <w:p w14:paraId="504C86EC" w14:textId="77777777" w:rsidR="00D030E2" w:rsidRDefault="00D030E2" w:rsidP="000D3A1D">
      <w:pPr>
        <w:jc w:val="center"/>
      </w:pPr>
    </w:p>
    <w:p w14:paraId="22E0DD7C" w14:textId="77777777" w:rsidR="00D030E2" w:rsidRDefault="00D030E2" w:rsidP="000D3A1D">
      <w:pPr>
        <w:jc w:val="center"/>
      </w:pPr>
    </w:p>
    <w:p w14:paraId="279D980B" w14:textId="77777777" w:rsidR="00D030E2" w:rsidRDefault="00D030E2" w:rsidP="000D3A1D">
      <w:pPr>
        <w:jc w:val="center"/>
      </w:pPr>
    </w:p>
    <w:p w14:paraId="63DEA819" w14:textId="77777777" w:rsidR="00D030E2" w:rsidRDefault="00D030E2" w:rsidP="000D3A1D">
      <w:pPr>
        <w:jc w:val="center"/>
      </w:pPr>
    </w:p>
    <w:p w14:paraId="6FE3B992" w14:textId="77777777" w:rsidR="00D030E2" w:rsidRDefault="00D030E2" w:rsidP="000D3A1D">
      <w:pPr>
        <w:jc w:val="center"/>
      </w:pPr>
    </w:p>
    <w:p w14:paraId="0E5304DD" w14:textId="77777777" w:rsidR="00D030E2" w:rsidRDefault="00D030E2" w:rsidP="000D3A1D">
      <w:pPr>
        <w:jc w:val="center"/>
      </w:pPr>
    </w:p>
    <w:p w14:paraId="21EE3847" w14:textId="77777777" w:rsidR="00D030E2" w:rsidRDefault="00D030E2" w:rsidP="000D3A1D">
      <w:pPr>
        <w:jc w:val="center"/>
      </w:pPr>
    </w:p>
    <w:p w14:paraId="4AF1B2CA" w14:textId="77777777" w:rsidR="00D030E2" w:rsidRDefault="00D030E2" w:rsidP="000D3A1D">
      <w:pPr>
        <w:jc w:val="center"/>
      </w:pPr>
    </w:p>
    <w:p w14:paraId="3564D5A9" w14:textId="77777777" w:rsidR="00D030E2" w:rsidRDefault="00D030E2" w:rsidP="000D3A1D">
      <w:pPr>
        <w:jc w:val="center"/>
      </w:pPr>
    </w:p>
    <w:p w14:paraId="78658BE8" w14:textId="77777777" w:rsidR="00D030E2" w:rsidRDefault="00D030E2" w:rsidP="000D3A1D">
      <w:pPr>
        <w:jc w:val="center"/>
      </w:pPr>
    </w:p>
    <w:p w14:paraId="6AB5497A" w14:textId="77777777" w:rsidR="00D030E2" w:rsidRDefault="00D030E2" w:rsidP="000D3A1D">
      <w:pPr>
        <w:jc w:val="center"/>
      </w:pPr>
    </w:p>
    <w:p w14:paraId="47D0B373" w14:textId="77777777" w:rsidR="00D030E2" w:rsidRDefault="00D030E2" w:rsidP="000D3A1D">
      <w:pPr>
        <w:jc w:val="center"/>
      </w:pPr>
    </w:p>
    <w:p w14:paraId="2C810C5C" w14:textId="77777777" w:rsidR="00D030E2" w:rsidRDefault="00D030E2" w:rsidP="000D3A1D">
      <w:pPr>
        <w:jc w:val="center"/>
      </w:pPr>
    </w:p>
    <w:p w14:paraId="6DC3E722" w14:textId="77777777" w:rsidR="00D030E2" w:rsidRDefault="00D030E2" w:rsidP="000D3A1D">
      <w:pPr>
        <w:jc w:val="center"/>
      </w:pPr>
    </w:p>
    <w:p w14:paraId="0F86E8A8" w14:textId="77777777" w:rsidR="00D030E2" w:rsidRDefault="00D030E2" w:rsidP="000D3A1D">
      <w:pPr>
        <w:jc w:val="center"/>
      </w:pPr>
    </w:p>
    <w:p w14:paraId="45983EB0" w14:textId="77777777" w:rsidR="00D030E2" w:rsidRDefault="00D030E2" w:rsidP="000D3A1D">
      <w:pPr>
        <w:jc w:val="center"/>
      </w:pPr>
    </w:p>
    <w:p w14:paraId="7CA9AE9D" w14:textId="77777777" w:rsidR="00D030E2" w:rsidRDefault="00D030E2" w:rsidP="000D3A1D">
      <w:pPr>
        <w:jc w:val="center"/>
      </w:pPr>
    </w:p>
    <w:p w14:paraId="149CC495" w14:textId="77777777" w:rsidR="00D030E2" w:rsidRDefault="00D030E2" w:rsidP="000D3A1D">
      <w:pPr>
        <w:jc w:val="center"/>
      </w:pPr>
    </w:p>
    <w:p w14:paraId="5D2E523B" w14:textId="77777777" w:rsidR="00D030E2" w:rsidRDefault="00D030E2" w:rsidP="000D3A1D">
      <w:pPr>
        <w:jc w:val="center"/>
      </w:pPr>
    </w:p>
    <w:p w14:paraId="551593EC" w14:textId="77777777" w:rsidR="00D030E2" w:rsidRDefault="00D030E2" w:rsidP="000D3A1D">
      <w:pPr>
        <w:jc w:val="center"/>
      </w:pPr>
    </w:p>
    <w:p w14:paraId="37D8B38E" w14:textId="77777777" w:rsidR="00D030E2" w:rsidRDefault="00D030E2" w:rsidP="000D3A1D">
      <w:pPr>
        <w:jc w:val="center"/>
      </w:pPr>
    </w:p>
    <w:p w14:paraId="0F6D1ADE" w14:textId="77777777" w:rsidR="00D030E2" w:rsidRDefault="00D030E2" w:rsidP="000D3A1D">
      <w:pPr>
        <w:jc w:val="center"/>
      </w:pPr>
    </w:p>
    <w:p w14:paraId="67AC66AD" w14:textId="77777777" w:rsidR="00D030E2" w:rsidRDefault="00D030E2" w:rsidP="000D3A1D">
      <w:pPr>
        <w:jc w:val="center"/>
      </w:pPr>
    </w:p>
    <w:p w14:paraId="5BEBE53F" w14:textId="77777777" w:rsidR="00D030E2" w:rsidRDefault="00D030E2" w:rsidP="000D3A1D">
      <w:pPr>
        <w:jc w:val="center"/>
      </w:pPr>
    </w:p>
    <w:p w14:paraId="03C67908" w14:textId="77777777" w:rsidR="00D030E2" w:rsidRDefault="00D030E2" w:rsidP="000D3A1D">
      <w:pPr>
        <w:jc w:val="center"/>
      </w:pPr>
    </w:p>
    <w:p w14:paraId="701DE4E5" w14:textId="77777777" w:rsidR="00D030E2" w:rsidRDefault="00D030E2" w:rsidP="000D3A1D">
      <w:pPr>
        <w:jc w:val="center"/>
      </w:pPr>
    </w:p>
    <w:p w14:paraId="45E31FD9" w14:textId="77777777" w:rsidR="00D030E2" w:rsidRDefault="00D030E2" w:rsidP="000D3A1D">
      <w:pPr>
        <w:jc w:val="center"/>
      </w:pPr>
    </w:p>
    <w:p w14:paraId="3549AF02" w14:textId="77777777" w:rsidR="009C13A5" w:rsidRPr="007122C3" w:rsidRDefault="009C13A5" w:rsidP="000D3A1D">
      <w:pPr>
        <w:jc w:val="center"/>
      </w:pPr>
      <w:r w:rsidRPr="007122C3">
        <w:t>U.S. Agency for International Development</w:t>
      </w:r>
    </w:p>
    <w:p w14:paraId="66CBBE22" w14:textId="77777777" w:rsidR="009C13A5" w:rsidRPr="007122C3" w:rsidRDefault="009C13A5" w:rsidP="000D3A1D">
      <w:pPr>
        <w:jc w:val="center"/>
      </w:pPr>
      <w:r w:rsidRPr="007122C3">
        <w:t>1300 Pennsylvania Avenue, NW</w:t>
      </w:r>
    </w:p>
    <w:p w14:paraId="314A1976" w14:textId="77777777" w:rsidR="009C13A5" w:rsidRPr="007122C3" w:rsidRDefault="009C13A5" w:rsidP="000D3A1D">
      <w:pPr>
        <w:jc w:val="center"/>
      </w:pPr>
      <w:r w:rsidRPr="007122C3">
        <w:t>Washington, DC 20523</w:t>
      </w:r>
    </w:p>
    <w:p w14:paraId="02BF880E" w14:textId="77777777" w:rsidR="009C13A5" w:rsidRPr="007122C3" w:rsidRDefault="009C13A5" w:rsidP="000D3A1D">
      <w:pPr>
        <w:jc w:val="center"/>
      </w:pPr>
      <w:r w:rsidRPr="007122C3">
        <w:t>Tel: (202) 712-0000</w:t>
      </w:r>
    </w:p>
    <w:p w14:paraId="08D33FCE" w14:textId="77777777" w:rsidR="009C13A5" w:rsidRPr="007122C3" w:rsidRDefault="009C13A5" w:rsidP="000D3A1D">
      <w:pPr>
        <w:jc w:val="center"/>
      </w:pPr>
      <w:r w:rsidRPr="007122C3">
        <w:t>Fax: (202) 216-3524</w:t>
      </w:r>
    </w:p>
    <w:p w14:paraId="2B437697" w14:textId="77777777" w:rsidR="00801C94" w:rsidRPr="007122C3" w:rsidRDefault="009C13A5" w:rsidP="000D3A1D">
      <w:pPr>
        <w:jc w:val="center"/>
      </w:pPr>
      <w:r w:rsidRPr="007122C3">
        <w:t>www.usaid.gov</w:t>
      </w:r>
    </w:p>
    <w:sectPr w:rsidR="00801C94" w:rsidRPr="007122C3" w:rsidSect="00D030E2">
      <w:pgSz w:w="11900" w:h="16820" w:code="9"/>
      <w:pgMar w:top="1152" w:right="1800" w:bottom="936" w:left="1800" w:header="360" w:footer="432" w:gutter="0"/>
      <w:pgNumType w:start="2"/>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78A2E" w14:textId="77777777" w:rsidR="00792501" w:rsidRDefault="00792501" w:rsidP="0084783F">
      <w:r>
        <w:separator/>
      </w:r>
    </w:p>
    <w:p w14:paraId="43AD01D1" w14:textId="77777777" w:rsidR="00792501" w:rsidRDefault="00792501" w:rsidP="0084783F"/>
  </w:endnote>
  <w:endnote w:type="continuationSeparator" w:id="0">
    <w:p w14:paraId="26AE7BE8" w14:textId="77777777" w:rsidR="00792501" w:rsidRDefault="00792501" w:rsidP="0084783F">
      <w:r>
        <w:continuationSeparator/>
      </w:r>
    </w:p>
    <w:p w14:paraId="0ED44A47" w14:textId="77777777" w:rsidR="00792501" w:rsidRDefault="00792501" w:rsidP="0084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Gill Sans">
    <w:panose1 w:val="020B0502020104020203"/>
    <w:charset w:val="00"/>
    <w:family w:val="swiss"/>
    <w:pitch w:val="variable"/>
    <w:sig w:usb0="800002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arrow">
    <w:altName w:val="Helvetic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inioMM_485 SB 585 NO 11 OP">
    <w:altName w:val="Tahoma"/>
    <w:panose1 w:val="00000000000000000000"/>
    <w:charset w:val="00"/>
    <w:family w:val="roman"/>
    <w:notTrueType/>
    <w:pitch w:val="default"/>
    <w:sig w:usb0="00650056" w:usb1="00640072" w:usb2="006E0061" w:usb3="00000061" w:csb0="BFF7AEDB" w:csb1="81642FE4"/>
  </w:font>
  <w:font w:name="Folio Std Light">
    <w:panose1 w:val="00000000000000000000"/>
    <w:charset w:val="00"/>
    <w:family w:val="swiss"/>
    <w:notTrueType/>
    <w:pitch w:val="variable"/>
    <w:sig w:usb0="800000AF" w:usb1="4000204A" w:usb2="00000000" w:usb3="00000000" w:csb0="00000001" w:csb1="00000000"/>
  </w:font>
  <w:font w:name="French Script MT">
    <w:altName w:val="Edwardian Script ITC"/>
    <w:charset w:val="00"/>
    <w:family w:val="script"/>
    <w:pitch w:val="variable"/>
    <w:sig w:usb0="00000003" w:usb1="00000000" w:usb2="00000000" w:usb3="00000000" w:csb0="00000001" w:csb1="00000000"/>
  </w:font>
  <w:font w:name="Arial Bold">
    <w:altName w:val="Arial"/>
    <w:charset w:val="00"/>
    <w:family w:val="roman"/>
    <w:pitch w:val="default"/>
  </w:font>
  <w:font w:name="ＭＳ 明朝">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Gill Sans Light">
    <w:panose1 w:val="020B0302020104020203"/>
    <w:charset w:val="00"/>
    <w:family w:val="swiss"/>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27049"/>
      <w:docPartObj>
        <w:docPartGallery w:val="Page Numbers (Bottom of Page)"/>
        <w:docPartUnique/>
      </w:docPartObj>
    </w:sdtPr>
    <w:sdtEndPr>
      <w:rPr>
        <w:noProof/>
      </w:rPr>
    </w:sdtEndPr>
    <w:sdtContent>
      <w:p w14:paraId="27BDF3C9" w14:textId="77777777" w:rsidR="00D2628C" w:rsidRDefault="00D2628C">
        <w:pPr>
          <w:pStyle w:val="Footer"/>
          <w:jc w:val="right"/>
        </w:pPr>
        <w:r>
          <w:fldChar w:fldCharType="begin"/>
        </w:r>
        <w:r>
          <w:instrText xml:space="preserve"> PAGE   \* MERGEFORMAT </w:instrText>
        </w:r>
        <w:r>
          <w:fldChar w:fldCharType="separate"/>
        </w:r>
        <w:r w:rsidR="00EE2DAD">
          <w:rPr>
            <w:noProof/>
          </w:rPr>
          <w:t>23</w:t>
        </w:r>
        <w:r>
          <w:rPr>
            <w:noProof/>
          </w:rPr>
          <w:fldChar w:fldCharType="end"/>
        </w:r>
      </w:p>
    </w:sdtContent>
  </w:sdt>
  <w:p w14:paraId="3D3E20B0" w14:textId="77777777" w:rsidR="00D2628C" w:rsidRDefault="00D262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5C42" w14:textId="77777777" w:rsidR="00B95365" w:rsidRPr="00881D99" w:rsidRDefault="00B95365" w:rsidP="00881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C1B6" w14:textId="77777777" w:rsidR="00792501" w:rsidRDefault="00792501" w:rsidP="0084783F">
      <w:r>
        <w:separator/>
      </w:r>
    </w:p>
    <w:p w14:paraId="199F37DD" w14:textId="77777777" w:rsidR="00792501" w:rsidRDefault="00792501" w:rsidP="0084783F"/>
  </w:footnote>
  <w:footnote w:type="continuationSeparator" w:id="0">
    <w:p w14:paraId="7CF329AB" w14:textId="77777777" w:rsidR="00792501" w:rsidRDefault="00792501" w:rsidP="0084783F">
      <w:r>
        <w:continuationSeparator/>
      </w:r>
    </w:p>
    <w:p w14:paraId="1792869A" w14:textId="77777777" w:rsidR="00792501" w:rsidRDefault="00792501" w:rsidP="0084783F"/>
  </w:footnote>
  <w:footnote w:id="1">
    <w:p w14:paraId="3DD3875A" w14:textId="77777777" w:rsidR="00B95365" w:rsidRPr="00760C02" w:rsidRDefault="00B95365">
      <w:pPr>
        <w:pStyle w:val="FootnoteText"/>
        <w:rPr>
          <w:rFonts w:ascii="Gill Sans MT" w:hAnsi="Gill Sans MT"/>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“Sanitary and Phytosanitary Measures – Assessment of the Status of Implementation of the WTO Agreement in Mozambique”, a publication produced for review by the United States Agency for International Development, prepared by DAI and Nathan Associates, in April 2016.</w:t>
      </w:r>
    </w:p>
  </w:footnote>
  <w:footnote w:id="2">
    <w:p w14:paraId="76FC6EA5" w14:textId="77777777" w:rsidR="00B95365" w:rsidRPr="00760C02" w:rsidRDefault="00B95365">
      <w:pPr>
        <w:pStyle w:val="FootnoteText"/>
        <w:rPr>
          <w:rFonts w:ascii="Gill Sans MT" w:hAnsi="Gill Sans MT"/>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The SPS Questionnaire is based on a tool used by the WTO SPS Advanced Courses, developed by the consultant and Kevin Walker, Michigan State University (USA). Both the consultant and Kevin Walker are regular coaches of the WTO Courses.</w:t>
      </w:r>
    </w:p>
  </w:footnote>
  <w:footnote w:id="3">
    <w:p w14:paraId="4D2D9FCF" w14:textId="77777777" w:rsidR="00B95365" w:rsidRPr="00760C02" w:rsidRDefault="00B95365" w:rsidP="00760C02">
      <w:pPr>
        <w:pStyle w:val="FootnoteText"/>
        <w:ind w:right="-376" w:firstLine="0"/>
        <w:rPr>
          <w:rFonts w:ascii="Gill Sans MT" w:hAnsi="Gill Sans MT"/>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w:t>
      </w:r>
      <w:r w:rsidRPr="00760C02">
        <w:rPr>
          <w:rFonts w:ascii="Gill Sans MT" w:hAnsi="Gill Sans MT" w:cs="Times"/>
          <w:bCs/>
          <w:sz w:val="18"/>
          <w:szCs w:val="18"/>
        </w:rPr>
        <w:t xml:space="preserve">WTO Document </w:t>
      </w:r>
      <w:r w:rsidRPr="00760C02">
        <w:rPr>
          <w:rFonts w:ascii="Gill Sans MT" w:hAnsi="Gill Sans MT" w:cs="Verdana"/>
          <w:bCs/>
          <w:sz w:val="18"/>
          <w:szCs w:val="18"/>
        </w:rPr>
        <w:t>WT/TPR/S/354, 29 March 2017).</w:t>
      </w:r>
    </w:p>
  </w:footnote>
  <w:footnote w:id="4">
    <w:p w14:paraId="6A58A961" w14:textId="77777777" w:rsidR="00B95365" w:rsidRPr="00760C02" w:rsidRDefault="00B95365" w:rsidP="00760C02">
      <w:pPr>
        <w:widowControl w:val="0"/>
        <w:autoSpaceDE w:val="0"/>
        <w:autoSpaceDN w:val="0"/>
        <w:adjustRightInd w:val="0"/>
        <w:spacing w:after="240"/>
        <w:ind w:right="-376"/>
        <w:contextualSpacing/>
        <w:rPr>
          <w:rFonts w:ascii="Gill Sans MT" w:hAnsi="Gill Sans MT" w:cs="Times"/>
          <w:color w:val="000000"/>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For instance, in page V: “(…) </w:t>
      </w:r>
      <w:r w:rsidRPr="00760C02">
        <w:rPr>
          <w:rFonts w:ascii="Gill Sans MT" w:hAnsi="Gill Sans MT" w:cs="Arial"/>
          <w:color w:val="000000"/>
          <w:sz w:val="18"/>
          <w:szCs w:val="18"/>
        </w:rPr>
        <w:t>with reference to the relevant international standards and obligations, the Team finds there are several areas for improvement in Mozambique’s legislative framework for the veterinary domain. First, there is virtually no legislation on some key elements, including veterinary laboratories, animal welfare, and veterinary medicines and biologicals (legislation on the latter is jointly being developed by the National Veterinary Directorate (DINAV) and counterparts at the Ministry of Health) (…)”.</w:t>
      </w:r>
    </w:p>
  </w:footnote>
  <w:footnote w:id="5">
    <w:p w14:paraId="6666DEA1" w14:textId="77777777" w:rsidR="00B95365" w:rsidRPr="00760C02" w:rsidRDefault="00B95365" w:rsidP="00760C02">
      <w:pPr>
        <w:widowControl w:val="0"/>
        <w:autoSpaceDE w:val="0"/>
        <w:autoSpaceDN w:val="0"/>
        <w:adjustRightInd w:val="0"/>
        <w:ind w:right="-376"/>
        <w:contextualSpacing/>
        <w:rPr>
          <w:rFonts w:ascii="Gill Sans MT" w:hAnsi="Gill Sans MT" w:cs="Times"/>
          <w:color w:val="000000"/>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See “</w:t>
      </w:r>
      <w:r w:rsidRPr="00760C02">
        <w:rPr>
          <w:rFonts w:ascii="Gill Sans MT" w:hAnsi="Gill Sans MT" w:cs="Times"/>
          <w:bCs/>
          <w:color w:val="000000"/>
          <w:sz w:val="18"/>
          <w:szCs w:val="18"/>
        </w:rPr>
        <w:t>Assessment of current status of national Phytosanitary (plant health) system in Mozambique”, Baseline studies in Phytosanitary (Plant Health) at National level. Report Prepared by:</w:t>
      </w:r>
      <w:r w:rsidRPr="00760C02">
        <w:rPr>
          <w:rFonts w:ascii="MS Gothic" w:eastAsia="MS Gothic" w:hAnsi="MS Gothic" w:cs="MS Gothic" w:hint="eastAsia"/>
          <w:bCs/>
          <w:color w:val="000000"/>
          <w:sz w:val="18"/>
          <w:szCs w:val="18"/>
        </w:rPr>
        <w:t> </w:t>
      </w:r>
      <w:proofErr w:type="spellStart"/>
      <w:r w:rsidRPr="00760C02">
        <w:rPr>
          <w:rFonts w:ascii="Gill Sans MT" w:hAnsi="Gill Sans MT" w:cs="Times"/>
          <w:bCs/>
          <w:color w:val="000000"/>
          <w:sz w:val="18"/>
          <w:szCs w:val="18"/>
        </w:rPr>
        <w:t>Domingos</w:t>
      </w:r>
      <w:proofErr w:type="spellEnd"/>
      <w:r w:rsidRPr="00760C02">
        <w:rPr>
          <w:rFonts w:ascii="Gill Sans MT" w:hAnsi="Gill Sans MT" w:cs="Times"/>
          <w:bCs/>
          <w:color w:val="000000"/>
          <w:sz w:val="18"/>
          <w:szCs w:val="18"/>
        </w:rPr>
        <w:t xml:space="preserve"> </w:t>
      </w:r>
      <w:proofErr w:type="spellStart"/>
      <w:r w:rsidRPr="00760C02">
        <w:rPr>
          <w:rFonts w:ascii="Gill Sans MT" w:hAnsi="Gill Sans MT" w:cs="Times"/>
          <w:bCs/>
          <w:color w:val="000000"/>
          <w:sz w:val="18"/>
          <w:szCs w:val="18"/>
        </w:rPr>
        <w:t>Cugala</w:t>
      </w:r>
      <w:proofErr w:type="spellEnd"/>
      <w:r w:rsidRPr="00760C02">
        <w:rPr>
          <w:rFonts w:ascii="Gill Sans MT" w:eastAsia="MS Mincho" w:hAnsi="Gill Sans MT" w:cs="MS Mincho"/>
          <w:bCs/>
          <w:color w:val="000000"/>
          <w:sz w:val="18"/>
          <w:szCs w:val="18"/>
        </w:rPr>
        <w:t xml:space="preserve">, </w:t>
      </w:r>
      <w:r w:rsidRPr="00760C02">
        <w:rPr>
          <w:rFonts w:ascii="Gill Sans MT" w:hAnsi="Gill Sans MT"/>
          <w:color w:val="000000"/>
          <w:sz w:val="18"/>
          <w:szCs w:val="18"/>
        </w:rPr>
        <w:t xml:space="preserve">National Consultant, FAO, Maputo, Mozambique, </w:t>
      </w:r>
      <w:r w:rsidRPr="00760C02">
        <w:rPr>
          <w:rFonts w:ascii="Gill Sans MT" w:hAnsi="Gill Sans MT" w:cs="Times"/>
          <w:bCs/>
          <w:color w:val="000000"/>
          <w:sz w:val="18"/>
          <w:szCs w:val="18"/>
        </w:rPr>
        <w:t>Maputo, March 2016.</w:t>
      </w:r>
    </w:p>
    <w:p w14:paraId="1377B203" w14:textId="77777777" w:rsidR="00B95365" w:rsidRPr="0084799F" w:rsidRDefault="00B95365" w:rsidP="0084799F">
      <w:pPr>
        <w:pStyle w:val="FootnoteText"/>
        <w:ind w:right="-376"/>
        <w:jc w:val="both"/>
        <w:rPr>
          <w:rFonts w:ascii="Gill Sans MT" w:hAnsi="Gill Sans MT"/>
        </w:rPr>
      </w:pPr>
    </w:p>
  </w:footnote>
  <w:footnote w:id="6">
    <w:p w14:paraId="71F4E9AA" w14:textId="77777777" w:rsidR="00B95365" w:rsidRPr="00760C02" w:rsidRDefault="00B95365" w:rsidP="00F16D11">
      <w:pPr>
        <w:pStyle w:val="FootnoteText"/>
        <w:ind w:right="-376" w:firstLine="0"/>
        <w:rPr>
          <w:rFonts w:ascii="Gill Sans MT" w:hAnsi="Gill Sans MT"/>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Annex 3 of </w:t>
      </w:r>
      <w:proofErr w:type="spellStart"/>
      <w:r w:rsidRPr="00760C02">
        <w:rPr>
          <w:rFonts w:ascii="Gill Sans MT" w:hAnsi="Gill Sans MT"/>
          <w:sz w:val="18"/>
          <w:szCs w:val="18"/>
        </w:rPr>
        <w:t>Sarguene</w:t>
      </w:r>
      <w:proofErr w:type="spellEnd"/>
      <w:r w:rsidRPr="00760C02">
        <w:rPr>
          <w:rFonts w:ascii="Gill Sans MT" w:hAnsi="Gill Sans MT"/>
          <w:sz w:val="18"/>
          <w:szCs w:val="18"/>
        </w:rPr>
        <w:t xml:space="preserve"> &amp; </w:t>
      </w:r>
      <w:proofErr w:type="spellStart"/>
      <w:r w:rsidRPr="00760C02">
        <w:rPr>
          <w:rFonts w:ascii="Gill Sans MT" w:hAnsi="Gill Sans MT"/>
          <w:sz w:val="18"/>
          <w:szCs w:val="18"/>
        </w:rPr>
        <w:t>Rathebe</w:t>
      </w:r>
      <w:proofErr w:type="spellEnd"/>
      <w:r w:rsidRPr="00760C02">
        <w:rPr>
          <w:rFonts w:ascii="Gill Sans MT" w:hAnsi="Gill Sans MT"/>
          <w:sz w:val="18"/>
          <w:szCs w:val="18"/>
        </w:rPr>
        <w:t xml:space="preserve"> report.</w:t>
      </w:r>
    </w:p>
  </w:footnote>
  <w:footnote w:id="7">
    <w:p w14:paraId="5BB51106" w14:textId="77777777" w:rsidR="00B95365" w:rsidRPr="00760C02" w:rsidRDefault="00B95365" w:rsidP="00F16D11">
      <w:pPr>
        <w:widowControl w:val="0"/>
        <w:autoSpaceDE w:val="0"/>
        <w:autoSpaceDN w:val="0"/>
        <w:adjustRightInd w:val="0"/>
        <w:spacing w:after="240"/>
        <w:ind w:right="-376"/>
        <w:rPr>
          <w:rFonts w:ascii="Gill Sans MT" w:hAnsi="Gill Sans MT" w:cs="Times"/>
          <w:sz w:val="18"/>
          <w:szCs w:val="18"/>
        </w:rPr>
      </w:pPr>
      <w:r w:rsidRPr="00760C02">
        <w:rPr>
          <w:rStyle w:val="FootnoteReference"/>
          <w:rFonts w:ascii="Gill Sans MT" w:hAnsi="Gill Sans MT"/>
          <w:sz w:val="18"/>
          <w:szCs w:val="18"/>
        </w:rPr>
        <w:footnoteRef/>
      </w:r>
      <w:r w:rsidRPr="00760C02">
        <w:rPr>
          <w:rFonts w:ascii="Gill Sans MT" w:hAnsi="Gill Sans MT"/>
          <w:sz w:val="18"/>
          <w:szCs w:val="18"/>
        </w:rPr>
        <w:t xml:space="preserve"> </w:t>
      </w:r>
      <w:r w:rsidRPr="00760C02">
        <w:rPr>
          <w:rFonts w:ascii="Gill Sans MT" w:hAnsi="Gill Sans MT" w:cs="Times"/>
          <w:bCs/>
          <w:color w:val="000000"/>
          <w:sz w:val="18"/>
          <w:szCs w:val="18"/>
        </w:rPr>
        <w:t xml:space="preserve">The SADC Harmonized Seed Regulatory System: A Review of National Seed Policy Alignment Processes in HASSP Project Countries, </w:t>
      </w:r>
      <w:r w:rsidRPr="00760C02">
        <w:rPr>
          <w:rFonts w:ascii="Gill Sans MT" w:hAnsi="Gill Sans MT"/>
          <w:color w:val="000000"/>
          <w:sz w:val="18"/>
          <w:szCs w:val="18"/>
        </w:rPr>
        <w:t>August 2012, Centre for Applied Legal Research (CALR) 12 Ashton Road, Alexander Park, Harare,</w:t>
      </w:r>
      <w:r w:rsidRPr="00760C02">
        <w:rPr>
          <w:rFonts w:ascii="MS Gothic" w:eastAsia="MS Gothic" w:hAnsi="MS Gothic" w:cs="MS Gothic" w:hint="eastAsia"/>
          <w:color w:val="000000"/>
          <w:sz w:val="18"/>
          <w:szCs w:val="18"/>
        </w:rPr>
        <w:t> </w:t>
      </w:r>
      <w:r w:rsidRPr="00760C02">
        <w:rPr>
          <w:rFonts w:ascii="Gill Sans MT" w:hAnsi="Gill Sans MT"/>
          <w:sz w:val="18"/>
          <w:szCs w:val="18"/>
        </w:rPr>
        <w:t xml:space="preserve">Zimbabwe. </w:t>
      </w:r>
      <w:hyperlink r:id="rId1" w:history="1">
        <w:r w:rsidRPr="00760C02">
          <w:rPr>
            <w:rStyle w:val="Hyperlink"/>
            <w:rFonts w:ascii="Gill Sans MT" w:hAnsi="Gill Sans MT"/>
            <w:sz w:val="18"/>
            <w:szCs w:val="18"/>
          </w:rPr>
          <w:t>http://www.ca-lr.org/</w:t>
        </w:r>
      </w:hyperlink>
      <w:r w:rsidRPr="00760C02">
        <w:rPr>
          <w:rFonts w:ascii="Gill Sans MT" w:hAnsi="Gill Sans MT"/>
          <w:sz w:val="18"/>
          <w:szCs w:val="18"/>
        </w:rPr>
        <w:t xml:space="preserve">. </w:t>
      </w:r>
    </w:p>
  </w:footnote>
  <w:footnote w:id="8">
    <w:p w14:paraId="4C5AED2B" w14:textId="77777777" w:rsidR="00B95365" w:rsidRPr="00E461F1" w:rsidRDefault="00B95365" w:rsidP="00E461F1">
      <w:pPr>
        <w:pStyle w:val="FootnoteText"/>
        <w:ind w:firstLine="0"/>
        <w:rPr>
          <w:rFonts w:ascii="Gill Sans MT" w:hAnsi="Gill Sans MT"/>
          <w:sz w:val="18"/>
          <w:szCs w:val="18"/>
        </w:rPr>
      </w:pPr>
      <w:r w:rsidRPr="00E461F1">
        <w:rPr>
          <w:rStyle w:val="FootnoteReference"/>
          <w:rFonts w:ascii="Gill Sans MT" w:hAnsi="Gill Sans MT"/>
          <w:sz w:val="18"/>
          <w:szCs w:val="18"/>
        </w:rPr>
        <w:footnoteRef/>
      </w:r>
      <w:r w:rsidRPr="00E461F1">
        <w:rPr>
          <w:rFonts w:ascii="Gill Sans MT" w:hAnsi="Gill Sans MT"/>
          <w:sz w:val="18"/>
          <w:szCs w:val="18"/>
        </w:rPr>
        <w:t xml:space="preserve"> </w:t>
      </w:r>
      <w:r w:rsidRPr="00E461F1">
        <w:rPr>
          <w:rFonts w:ascii="Gill Sans MT" w:hAnsi="Gill Sans MT" w:cs="Helvetica"/>
          <w:bCs/>
          <w:color w:val="000000"/>
          <w:sz w:val="18"/>
          <w:szCs w:val="18"/>
        </w:rPr>
        <w:t xml:space="preserve">Final Technical Report </w:t>
      </w:r>
      <w:proofErr w:type="spellStart"/>
      <w:r w:rsidRPr="00E461F1">
        <w:rPr>
          <w:rFonts w:ascii="Gill Sans MT" w:hAnsi="Gill Sans MT" w:cs="Helvetica"/>
          <w:bCs/>
          <w:color w:val="000000"/>
          <w:sz w:val="18"/>
          <w:szCs w:val="18"/>
        </w:rPr>
        <w:t>Wiana</w:t>
      </w:r>
      <w:proofErr w:type="spellEnd"/>
      <w:r w:rsidRPr="00E461F1">
        <w:rPr>
          <w:rFonts w:ascii="Gill Sans MT" w:hAnsi="Gill Sans MT" w:cs="Helvetica"/>
          <w:bCs/>
          <w:color w:val="000000"/>
          <w:sz w:val="18"/>
          <w:szCs w:val="18"/>
        </w:rPr>
        <w:t xml:space="preserve"> </w:t>
      </w:r>
      <w:proofErr w:type="spellStart"/>
      <w:r w:rsidRPr="00E461F1">
        <w:rPr>
          <w:rFonts w:ascii="Gill Sans MT" w:hAnsi="Gill Sans MT" w:cs="Helvetica"/>
          <w:bCs/>
          <w:color w:val="000000"/>
          <w:sz w:val="18"/>
          <w:szCs w:val="18"/>
        </w:rPr>
        <w:t>Louw</w:t>
      </w:r>
      <w:proofErr w:type="spellEnd"/>
      <w:r w:rsidRPr="00E461F1">
        <w:rPr>
          <w:rFonts w:ascii="Gill Sans MT" w:hAnsi="Gill Sans MT" w:cs="Helvetica"/>
          <w:bCs/>
          <w:color w:val="000000"/>
          <w:sz w:val="18"/>
          <w:szCs w:val="18"/>
        </w:rPr>
        <w:t xml:space="preserve"> Independent Consultant, Submitted by:</w:t>
      </w:r>
      <w:r w:rsidRPr="00E461F1">
        <w:rPr>
          <w:rFonts w:ascii="MS Gothic" w:eastAsia="MS Gothic" w:hAnsi="MS Gothic" w:cs="MS Gothic" w:hint="eastAsia"/>
          <w:bCs/>
          <w:color w:val="000000"/>
          <w:sz w:val="18"/>
          <w:szCs w:val="18"/>
        </w:rPr>
        <w:t> </w:t>
      </w:r>
      <w:r w:rsidRPr="00E461F1">
        <w:rPr>
          <w:rFonts w:ascii="Gill Sans MT" w:hAnsi="Gill Sans MT" w:cs="Helvetica"/>
          <w:bCs/>
          <w:color w:val="000000"/>
          <w:sz w:val="18"/>
          <w:szCs w:val="18"/>
        </w:rPr>
        <w:t>AECOM International Development, Submitted to: USAID/Southern Africa, Assessment of testing facilities in Mozambique, Zambia and Malawi</w:t>
      </w:r>
      <w:r w:rsidRPr="00E461F1">
        <w:rPr>
          <w:rFonts w:ascii="MS Gothic" w:eastAsia="MS Gothic" w:hAnsi="MS Gothic" w:cs="MS Gothic" w:hint="eastAsia"/>
          <w:bCs/>
          <w:color w:val="000000"/>
          <w:sz w:val="18"/>
          <w:szCs w:val="18"/>
        </w:rPr>
        <w:t> </w:t>
      </w:r>
      <w:r w:rsidRPr="00E461F1">
        <w:rPr>
          <w:rFonts w:ascii="Gill Sans MT" w:hAnsi="Gill Sans MT" w:cs="Helvetica"/>
          <w:bCs/>
          <w:color w:val="000000"/>
          <w:sz w:val="18"/>
          <w:szCs w:val="18"/>
        </w:rPr>
        <w:t xml:space="preserve">April </w:t>
      </w:r>
      <w:r w:rsidRPr="00E461F1">
        <w:rPr>
          <w:rFonts w:ascii="Gill Sans MT" w:hAnsi="Gill Sans MT" w:cs="Arial"/>
          <w:bCs/>
          <w:color w:val="000000"/>
          <w:sz w:val="18"/>
          <w:szCs w:val="18"/>
        </w:rPr>
        <w:t xml:space="preserve">– </w:t>
      </w:r>
      <w:r w:rsidRPr="00E461F1">
        <w:rPr>
          <w:rFonts w:ascii="Gill Sans MT" w:hAnsi="Gill Sans MT" w:cs="Helvetica"/>
          <w:bCs/>
          <w:color w:val="000000"/>
          <w:sz w:val="18"/>
          <w:szCs w:val="18"/>
        </w:rPr>
        <w:t>May 2015, USAID Contract No. 1001272-IC-15-24232-00</w:t>
      </w:r>
    </w:p>
  </w:footnote>
  <w:footnote w:id="9">
    <w:p w14:paraId="57496A3A" w14:textId="77777777" w:rsidR="00B95365" w:rsidRPr="00F16D11" w:rsidRDefault="00B95365" w:rsidP="00E461F1">
      <w:pPr>
        <w:pStyle w:val="FootnoteText"/>
        <w:ind w:firstLine="0"/>
        <w:rPr>
          <w:rFonts w:ascii="Gill Sans MT" w:hAnsi="Gill Sans MT"/>
          <w:sz w:val="18"/>
          <w:szCs w:val="18"/>
        </w:rPr>
      </w:pPr>
      <w:r>
        <w:rPr>
          <w:rStyle w:val="FootnoteReference"/>
        </w:rPr>
        <w:footnoteRef/>
      </w:r>
      <w:r>
        <w:t xml:space="preserve"> </w:t>
      </w:r>
      <w:r w:rsidRPr="00F16D11">
        <w:rPr>
          <w:rFonts w:ascii="Gill Sans MT" w:hAnsi="Gill Sans MT"/>
          <w:sz w:val="18"/>
          <w:szCs w:val="18"/>
        </w:rPr>
        <w:t>Phytosanitary Capacity Evaluation in Mozambique (PCE) – Enhancing Phytosanitary Services Capacities in Mozambique, Maputo, March 2012.</w:t>
      </w:r>
      <w:r w:rsidRPr="00F16D11">
        <w:rPr>
          <w:rFonts w:ascii="Gill Sans MT" w:hAnsi="Gill Sans MT" w:cs="Times"/>
          <w:bCs/>
          <w:color w:val="000000"/>
          <w:sz w:val="18"/>
          <w:szCs w:val="18"/>
        </w:rPr>
        <w:t xml:space="preserve"> Prepared by:</w:t>
      </w:r>
      <w:r w:rsidRPr="00F16D11">
        <w:rPr>
          <w:rFonts w:ascii="MS Gothic" w:eastAsia="MS Gothic" w:hAnsi="MS Gothic" w:cs="MS Gothic" w:hint="eastAsia"/>
          <w:bCs/>
          <w:color w:val="000000"/>
          <w:sz w:val="18"/>
          <w:szCs w:val="18"/>
        </w:rPr>
        <w:t> </w:t>
      </w:r>
      <w:proofErr w:type="spellStart"/>
      <w:r w:rsidRPr="00F16D11">
        <w:rPr>
          <w:rFonts w:ascii="Gill Sans MT" w:hAnsi="Gill Sans MT" w:cs="Times"/>
          <w:bCs/>
          <w:color w:val="000000"/>
          <w:sz w:val="18"/>
          <w:szCs w:val="18"/>
        </w:rPr>
        <w:t>Domingos</w:t>
      </w:r>
      <w:proofErr w:type="spellEnd"/>
      <w:r w:rsidRPr="00F16D11">
        <w:rPr>
          <w:rFonts w:ascii="Gill Sans MT" w:hAnsi="Gill Sans MT" w:cs="Times"/>
          <w:bCs/>
          <w:color w:val="000000"/>
          <w:sz w:val="18"/>
          <w:szCs w:val="18"/>
        </w:rPr>
        <w:t xml:space="preserve"> </w:t>
      </w:r>
      <w:proofErr w:type="spellStart"/>
      <w:r w:rsidRPr="00F16D11">
        <w:rPr>
          <w:rFonts w:ascii="Gill Sans MT" w:hAnsi="Gill Sans MT" w:cs="Times"/>
          <w:bCs/>
          <w:color w:val="000000"/>
          <w:sz w:val="18"/>
          <w:szCs w:val="18"/>
        </w:rPr>
        <w:t>Cugala</w:t>
      </w:r>
      <w:proofErr w:type="spellEnd"/>
      <w:r w:rsidRPr="00F16D11">
        <w:rPr>
          <w:rFonts w:ascii="MS Gothic" w:eastAsia="MS Gothic" w:hAnsi="MS Gothic" w:cs="MS Gothic" w:hint="eastAsia"/>
          <w:bCs/>
          <w:color w:val="000000"/>
          <w:sz w:val="18"/>
          <w:szCs w:val="18"/>
        </w:rPr>
        <w:t> </w:t>
      </w:r>
      <w:r w:rsidRPr="00F16D11">
        <w:rPr>
          <w:rFonts w:ascii="Gill Sans MT" w:hAnsi="Gill Sans MT"/>
          <w:color w:val="000000"/>
          <w:sz w:val="18"/>
          <w:szCs w:val="18"/>
        </w:rPr>
        <w:t>National Consultant, FAO, Maputo, Mozambique.</w:t>
      </w:r>
    </w:p>
  </w:footnote>
  <w:footnote w:id="10">
    <w:p w14:paraId="367D2A95" w14:textId="77777777" w:rsidR="00B95365" w:rsidRPr="0067010C" w:rsidRDefault="00B95365" w:rsidP="0067010C">
      <w:pPr>
        <w:widowControl w:val="0"/>
        <w:autoSpaceDE w:val="0"/>
        <w:autoSpaceDN w:val="0"/>
        <w:adjustRightInd w:val="0"/>
        <w:spacing w:after="240"/>
        <w:ind w:right="-376"/>
        <w:rPr>
          <w:rFonts w:ascii="Gill Sans MT" w:hAnsi="Gill Sans MT" w:cs="Times"/>
          <w:color w:val="000000"/>
          <w:sz w:val="18"/>
          <w:szCs w:val="18"/>
        </w:rPr>
      </w:pPr>
      <w:r w:rsidRPr="0067010C">
        <w:rPr>
          <w:rStyle w:val="FootnoteReference"/>
          <w:rFonts w:ascii="Gill Sans MT" w:hAnsi="Gill Sans MT"/>
          <w:sz w:val="18"/>
          <w:szCs w:val="18"/>
        </w:rPr>
        <w:footnoteRef/>
      </w:r>
      <w:r w:rsidRPr="0067010C">
        <w:rPr>
          <w:rFonts w:ascii="Gill Sans MT" w:hAnsi="Gill Sans MT"/>
          <w:sz w:val="18"/>
          <w:szCs w:val="18"/>
        </w:rPr>
        <w:t xml:space="preserve"> </w:t>
      </w:r>
      <w:r w:rsidRPr="0067010C">
        <w:rPr>
          <w:rFonts w:ascii="Gill Sans MT" w:hAnsi="Gill Sans MT" w:cs="Times"/>
          <w:bCs/>
          <w:color w:val="000000"/>
          <w:sz w:val="18"/>
          <w:szCs w:val="18"/>
        </w:rPr>
        <w:t>Assessment of current status of national Phytosanitary (plant health) system in Mozambique, Baseline studies in Phytosanitary (Plant Health) at National level, Report Prepared by:</w:t>
      </w:r>
      <w:r w:rsidRPr="0067010C">
        <w:rPr>
          <w:rFonts w:ascii="MS Gothic" w:eastAsia="MS Gothic" w:hAnsi="MS Gothic" w:cs="MS Gothic" w:hint="eastAsia"/>
          <w:bCs/>
          <w:color w:val="000000"/>
          <w:sz w:val="18"/>
          <w:szCs w:val="18"/>
        </w:rPr>
        <w:t> </w:t>
      </w:r>
      <w:proofErr w:type="spellStart"/>
      <w:r w:rsidRPr="0067010C">
        <w:rPr>
          <w:rFonts w:ascii="Gill Sans MT" w:hAnsi="Gill Sans MT" w:cs="Times"/>
          <w:bCs/>
          <w:color w:val="000000"/>
          <w:sz w:val="18"/>
          <w:szCs w:val="18"/>
        </w:rPr>
        <w:t>Domingos</w:t>
      </w:r>
      <w:proofErr w:type="spellEnd"/>
      <w:r w:rsidRPr="0067010C">
        <w:rPr>
          <w:rFonts w:ascii="Gill Sans MT" w:hAnsi="Gill Sans MT" w:cs="Times"/>
          <w:bCs/>
          <w:color w:val="000000"/>
          <w:sz w:val="18"/>
          <w:szCs w:val="18"/>
        </w:rPr>
        <w:t xml:space="preserve"> </w:t>
      </w:r>
      <w:proofErr w:type="spellStart"/>
      <w:r w:rsidRPr="0067010C">
        <w:rPr>
          <w:rFonts w:ascii="Gill Sans MT" w:hAnsi="Gill Sans MT" w:cs="Times"/>
          <w:bCs/>
          <w:color w:val="000000"/>
          <w:sz w:val="18"/>
          <w:szCs w:val="18"/>
        </w:rPr>
        <w:t>Cugala</w:t>
      </w:r>
      <w:proofErr w:type="spellEnd"/>
      <w:r w:rsidRPr="0067010C">
        <w:rPr>
          <w:rFonts w:ascii="Gill Sans MT" w:eastAsia="MS Mincho" w:hAnsi="Gill Sans MT" w:cs="MS Mincho"/>
          <w:bCs/>
          <w:color w:val="000000"/>
          <w:sz w:val="18"/>
          <w:szCs w:val="18"/>
        </w:rPr>
        <w:t xml:space="preserve">, </w:t>
      </w:r>
      <w:r w:rsidRPr="0067010C">
        <w:rPr>
          <w:rFonts w:ascii="Gill Sans MT" w:hAnsi="Gill Sans MT"/>
          <w:color w:val="000000"/>
          <w:sz w:val="18"/>
          <w:szCs w:val="18"/>
        </w:rPr>
        <w:t xml:space="preserve">National Consultant, FAO, Maputo, Mozambique, </w:t>
      </w:r>
      <w:r w:rsidRPr="0067010C">
        <w:rPr>
          <w:rFonts w:ascii="Gill Sans MT" w:hAnsi="Gill Sans MT" w:cs="Times"/>
          <w:bCs/>
          <w:color w:val="000000"/>
          <w:sz w:val="18"/>
          <w:szCs w:val="18"/>
        </w:rPr>
        <w:t xml:space="preserve">Maputo, </w:t>
      </w:r>
      <w:proofErr w:type="gramStart"/>
      <w:r w:rsidRPr="0067010C">
        <w:rPr>
          <w:rFonts w:ascii="Gill Sans MT" w:hAnsi="Gill Sans MT" w:cs="Times"/>
          <w:bCs/>
          <w:color w:val="000000"/>
          <w:sz w:val="18"/>
          <w:szCs w:val="18"/>
        </w:rPr>
        <w:t>March,</w:t>
      </w:r>
      <w:proofErr w:type="gramEnd"/>
      <w:r w:rsidRPr="0067010C">
        <w:rPr>
          <w:rFonts w:ascii="Gill Sans MT" w:hAnsi="Gill Sans MT" w:cs="Times"/>
          <w:bCs/>
          <w:color w:val="000000"/>
          <w:sz w:val="18"/>
          <w:szCs w:val="18"/>
        </w:rPr>
        <w:t xml:space="preserve"> 2016 </w:t>
      </w:r>
    </w:p>
  </w:footnote>
  <w:footnote w:id="11">
    <w:p w14:paraId="7AD7651A" w14:textId="77777777" w:rsidR="00B95365" w:rsidRPr="0067010C" w:rsidRDefault="00B95365" w:rsidP="0067010C">
      <w:pPr>
        <w:widowControl w:val="0"/>
        <w:autoSpaceDE w:val="0"/>
        <w:autoSpaceDN w:val="0"/>
        <w:adjustRightInd w:val="0"/>
        <w:spacing w:after="240"/>
        <w:ind w:right="-376"/>
        <w:rPr>
          <w:rFonts w:ascii="Gill Sans MT" w:hAnsi="Gill Sans MT" w:cs="Times"/>
          <w:color w:val="000000"/>
          <w:sz w:val="18"/>
          <w:szCs w:val="18"/>
        </w:rPr>
      </w:pPr>
      <w:r w:rsidRPr="0067010C">
        <w:rPr>
          <w:rStyle w:val="FootnoteReference"/>
          <w:rFonts w:ascii="Gill Sans MT" w:hAnsi="Gill Sans MT"/>
          <w:sz w:val="18"/>
          <w:szCs w:val="18"/>
        </w:rPr>
        <w:footnoteRef/>
      </w:r>
      <w:r w:rsidRPr="0067010C">
        <w:rPr>
          <w:rFonts w:ascii="Gill Sans MT" w:hAnsi="Gill Sans MT"/>
          <w:sz w:val="18"/>
          <w:szCs w:val="18"/>
        </w:rPr>
        <w:t xml:space="preserve"> </w:t>
      </w:r>
      <w:r w:rsidRPr="0067010C">
        <w:rPr>
          <w:rFonts w:ascii="Gill Sans MT" w:hAnsi="Gill Sans MT" w:cs="Helvetica"/>
          <w:bCs/>
          <w:color w:val="000000"/>
          <w:sz w:val="18"/>
          <w:szCs w:val="18"/>
        </w:rPr>
        <w:t xml:space="preserve">Veterinary Legislation Support </w:t>
      </w:r>
      <w:proofErr w:type="spellStart"/>
      <w:r w:rsidRPr="0067010C">
        <w:rPr>
          <w:rFonts w:ascii="Gill Sans MT" w:hAnsi="Gill Sans MT" w:cs="Helvetica"/>
          <w:bCs/>
          <w:color w:val="000000"/>
          <w:sz w:val="18"/>
          <w:szCs w:val="18"/>
        </w:rPr>
        <w:t>Programme</w:t>
      </w:r>
      <w:proofErr w:type="spellEnd"/>
      <w:r w:rsidRPr="0067010C">
        <w:rPr>
          <w:rFonts w:ascii="Gill Sans MT" w:hAnsi="Gill Sans MT" w:cs="Helvetica"/>
          <w:bCs/>
          <w:color w:val="000000"/>
          <w:sz w:val="18"/>
          <w:szCs w:val="18"/>
        </w:rPr>
        <w:t>, Report of the Veterinary Legislation Identification Mission, Republic of Mozambique 5-9 October 2015, Dr</w:t>
      </w:r>
      <w:r w:rsidRPr="0067010C">
        <w:rPr>
          <w:rFonts w:ascii="Gill Sans MT" w:hAnsi="Gill Sans MT" w:cs="Arial"/>
          <w:color w:val="000000"/>
          <w:sz w:val="18"/>
          <w:szCs w:val="18"/>
        </w:rPr>
        <w:t xml:space="preserve">. Victor </w:t>
      </w:r>
      <w:proofErr w:type="spellStart"/>
      <w:r w:rsidRPr="0067010C">
        <w:rPr>
          <w:rFonts w:ascii="Gill Sans MT" w:hAnsi="Gill Sans MT" w:cs="Arial"/>
          <w:color w:val="000000"/>
          <w:sz w:val="18"/>
          <w:szCs w:val="18"/>
        </w:rPr>
        <w:t>Gongora</w:t>
      </w:r>
      <w:proofErr w:type="spellEnd"/>
      <w:r w:rsidRPr="0067010C">
        <w:rPr>
          <w:rFonts w:ascii="Gill Sans MT" w:hAnsi="Gill Sans MT" w:cs="Arial"/>
          <w:color w:val="000000"/>
          <w:sz w:val="18"/>
          <w:szCs w:val="18"/>
        </w:rPr>
        <w:t xml:space="preserve">, Team Leader </w:t>
      </w:r>
      <w:proofErr w:type="spellStart"/>
      <w:r w:rsidRPr="0067010C">
        <w:rPr>
          <w:rFonts w:ascii="Gill Sans MT" w:hAnsi="Gill Sans MT" w:cs="Arial"/>
          <w:color w:val="000000"/>
          <w:sz w:val="18"/>
          <w:szCs w:val="18"/>
        </w:rPr>
        <w:t>Ms</w:t>
      </w:r>
      <w:proofErr w:type="spellEnd"/>
      <w:r w:rsidRPr="0067010C">
        <w:rPr>
          <w:rFonts w:ascii="Gill Sans MT" w:hAnsi="Gill Sans MT" w:cs="Arial"/>
          <w:color w:val="000000"/>
          <w:sz w:val="18"/>
          <w:szCs w:val="18"/>
        </w:rPr>
        <w:t xml:space="preserve"> Julia Rogers, Legal Expert - World </w:t>
      </w:r>
      <w:proofErr w:type="spellStart"/>
      <w:r w:rsidRPr="0067010C">
        <w:rPr>
          <w:rFonts w:ascii="Gill Sans MT" w:hAnsi="Gill Sans MT" w:cs="Arial"/>
          <w:color w:val="000000"/>
          <w:sz w:val="18"/>
          <w:szCs w:val="18"/>
        </w:rPr>
        <w:t>Organisation</w:t>
      </w:r>
      <w:proofErr w:type="spellEnd"/>
      <w:r w:rsidRPr="0067010C">
        <w:rPr>
          <w:rFonts w:ascii="Gill Sans MT" w:hAnsi="Gill Sans MT" w:cs="Arial"/>
          <w:color w:val="000000"/>
          <w:sz w:val="18"/>
          <w:szCs w:val="18"/>
        </w:rPr>
        <w:t xml:space="preserve"> for Animal Health 12, rue de </w:t>
      </w:r>
      <w:proofErr w:type="spellStart"/>
      <w:r w:rsidRPr="0067010C">
        <w:rPr>
          <w:rFonts w:ascii="Gill Sans MT" w:hAnsi="Gill Sans MT" w:cs="Arial"/>
          <w:color w:val="000000"/>
          <w:sz w:val="18"/>
          <w:szCs w:val="18"/>
        </w:rPr>
        <w:t>Prony</w:t>
      </w:r>
      <w:proofErr w:type="spellEnd"/>
      <w:r w:rsidRPr="0067010C">
        <w:rPr>
          <w:rFonts w:ascii="MS Gothic" w:eastAsia="MS Gothic" w:hAnsi="MS Gothic" w:cs="MS Gothic" w:hint="eastAsia"/>
          <w:color w:val="000000"/>
          <w:sz w:val="18"/>
          <w:szCs w:val="18"/>
        </w:rPr>
        <w:t> </w:t>
      </w:r>
      <w:r w:rsidRPr="0067010C">
        <w:rPr>
          <w:rFonts w:ascii="Gill Sans MT" w:hAnsi="Gill Sans MT" w:cs="Arial"/>
          <w:color w:val="000000"/>
          <w:sz w:val="18"/>
          <w:szCs w:val="18"/>
        </w:rPr>
        <w:t xml:space="preserve">F-75017 Paris, France. </w:t>
      </w:r>
    </w:p>
    <w:p w14:paraId="344E8185" w14:textId="77777777" w:rsidR="00B95365" w:rsidRDefault="00B95365">
      <w:pPr>
        <w:pStyle w:val="FootnoteText"/>
      </w:pPr>
    </w:p>
  </w:footnote>
  <w:footnote w:id="12">
    <w:p w14:paraId="42CB9486" w14:textId="77777777" w:rsidR="00B95365" w:rsidRPr="007016B8" w:rsidRDefault="00B95365" w:rsidP="007016B8">
      <w:pPr>
        <w:ind w:right="-376"/>
        <w:jc w:val="both"/>
        <w:rPr>
          <w:rFonts w:ascii="Gill Sans MT" w:hAnsi="Gill Sans MT"/>
          <w:sz w:val="20"/>
          <w:szCs w:val="20"/>
        </w:rPr>
      </w:pPr>
      <w:r w:rsidRPr="007016B8">
        <w:rPr>
          <w:rStyle w:val="FootnoteReference"/>
          <w:rFonts w:ascii="Gill Sans MT" w:hAnsi="Gill Sans MT"/>
          <w:sz w:val="20"/>
          <w:szCs w:val="20"/>
        </w:rPr>
        <w:footnoteRef/>
      </w:r>
      <w:r w:rsidRPr="007016B8">
        <w:rPr>
          <w:rFonts w:ascii="Gill Sans MT" w:hAnsi="Gill Sans MT"/>
          <w:sz w:val="20"/>
          <w:szCs w:val="20"/>
        </w:rPr>
        <w:t xml:space="preserve"> FAO/WHO Codex Trust Fund (CTF2) Frequently Asked Questions (FAQs) </w:t>
      </w:r>
    </w:p>
    <w:p w14:paraId="170D9DEB" w14:textId="77777777" w:rsidR="00B95365" w:rsidRDefault="00B95365">
      <w:pPr>
        <w:pStyle w:val="FootnoteText"/>
      </w:pPr>
    </w:p>
  </w:footnote>
  <w:footnote w:id="13">
    <w:p w14:paraId="006FED8F" w14:textId="77777777" w:rsidR="00B95365" w:rsidRPr="00465B3D" w:rsidRDefault="00B95365" w:rsidP="00465B3D">
      <w:pPr>
        <w:pStyle w:val="FootnoteText"/>
        <w:ind w:firstLine="0"/>
        <w:rPr>
          <w:rFonts w:ascii="Gill Sans MT" w:hAnsi="Gill Sans MT"/>
          <w:sz w:val="18"/>
          <w:szCs w:val="18"/>
        </w:rPr>
      </w:pPr>
      <w:r w:rsidRPr="00465B3D">
        <w:rPr>
          <w:rStyle w:val="FootnoteReference"/>
          <w:rFonts w:ascii="Gill Sans MT" w:hAnsi="Gill Sans MT"/>
          <w:sz w:val="18"/>
          <w:szCs w:val="18"/>
        </w:rPr>
        <w:footnoteRef/>
      </w:r>
      <w:r w:rsidRPr="00465B3D">
        <w:rPr>
          <w:rFonts w:ascii="Gill Sans MT" w:hAnsi="Gill Sans MT"/>
          <w:sz w:val="18"/>
          <w:szCs w:val="18"/>
        </w:rPr>
        <w:t xml:space="preserve"> Source: MASA, Plant Protection Department (DSV)</w:t>
      </w:r>
    </w:p>
  </w:footnote>
  <w:footnote w:id="14">
    <w:p w14:paraId="60F9285E" w14:textId="77777777" w:rsidR="00B95365" w:rsidRPr="00DD7AD4" w:rsidRDefault="00B95365" w:rsidP="00DD7AD4">
      <w:pPr>
        <w:ind w:right="-376"/>
        <w:rPr>
          <w:rFonts w:ascii="Gill Sans MT" w:hAnsi="Gill Sans MT" w:cs="Times"/>
          <w:color w:val="000000"/>
          <w:sz w:val="18"/>
          <w:szCs w:val="18"/>
        </w:rPr>
      </w:pPr>
      <w:r w:rsidRPr="00465B3D">
        <w:rPr>
          <w:rStyle w:val="FootnoteReference"/>
          <w:rFonts w:ascii="Gill Sans MT" w:hAnsi="Gill Sans MT"/>
          <w:sz w:val="18"/>
          <w:szCs w:val="18"/>
        </w:rPr>
        <w:footnoteRef/>
      </w:r>
      <w:r w:rsidRPr="00465B3D">
        <w:rPr>
          <w:rFonts w:ascii="Gill Sans MT" w:hAnsi="Gill Sans MT"/>
          <w:sz w:val="18"/>
          <w:szCs w:val="18"/>
        </w:rPr>
        <w:t xml:space="preserve"> It is worth noting that Codex </w:t>
      </w:r>
      <w:proofErr w:type="spellStart"/>
      <w:r w:rsidRPr="00465B3D">
        <w:rPr>
          <w:rFonts w:ascii="Gill Sans MT" w:hAnsi="Gill Sans MT"/>
          <w:sz w:val="18"/>
          <w:szCs w:val="18"/>
        </w:rPr>
        <w:t>Alimentarius</w:t>
      </w:r>
      <w:proofErr w:type="spellEnd"/>
      <w:r w:rsidRPr="00465B3D">
        <w:rPr>
          <w:rFonts w:ascii="Gill Sans MT" w:hAnsi="Gill Sans MT"/>
          <w:sz w:val="18"/>
          <w:szCs w:val="18"/>
        </w:rPr>
        <w:t xml:space="preserve"> has not yet established an international standard regarding ready-to-eat peanuts, currently at step 3 of the Codex process for the development of international standards.</w:t>
      </w:r>
    </w:p>
  </w:footnote>
  <w:footnote w:id="15">
    <w:p w14:paraId="518E7870" w14:textId="77777777" w:rsidR="00B95365" w:rsidRPr="00DD7AD4" w:rsidRDefault="00B95365" w:rsidP="00DD7AD4">
      <w:pPr>
        <w:ind w:right="-376"/>
        <w:jc w:val="both"/>
        <w:rPr>
          <w:rFonts w:ascii="Gill Sans MT" w:hAnsi="Gill Sans MT"/>
          <w:sz w:val="18"/>
          <w:szCs w:val="18"/>
        </w:rPr>
      </w:pPr>
      <w:r w:rsidRPr="00DD7AD4">
        <w:rPr>
          <w:rStyle w:val="FootnoteReference"/>
          <w:rFonts w:ascii="Gill Sans MT" w:hAnsi="Gill Sans MT"/>
          <w:sz w:val="18"/>
          <w:szCs w:val="18"/>
        </w:rPr>
        <w:footnoteRef/>
      </w:r>
      <w:r w:rsidRPr="00DD7AD4">
        <w:rPr>
          <w:rFonts w:ascii="Gill Sans MT" w:hAnsi="Gill Sans MT"/>
          <w:sz w:val="18"/>
          <w:szCs w:val="18"/>
        </w:rPr>
        <w:t xml:space="preserve"> </w:t>
      </w:r>
      <w:hyperlink r:id="rId2" w:history="1">
        <w:r w:rsidRPr="00DD7AD4">
          <w:rPr>
            <w:rStyle w:val="Hyperlink"/>
            <w:rFonts w:ascii="Gill Sans MT" w:hAnsi="Gill Sans MT"/>
            <w:sz w:val="18"/>
            <w:szCs w:val="18"/>
          </w:rPr>
          <w:t>http://aflatoxinpartnership.org/</w:t>
        </w:r>
      </w:hyperlink>
      <w:r w:rsidRPr="00DD7AD4">
        <w:rPr>
          <w:rFonts w:ascii="Gill Sans MT" w:hAnsi="Gill Sans MT"/>
          <w:sz w:val="18"/>
          <w:szCs w:val="18"/>
        </w:rPr>
        <w:t xml:space="preserve">. See also </w:t>
      </w:r>
      <w:proofErr w:type="spellStart"/>
      <w:r w:rsidRPr="00DD7AD4">
        <w:rPr>
          <w:rFonts w:ascii="Gill Sans MT" w:hAnsi="Gill Sans MT"/>
          <w:color w:val="000000"/>
          <w:sz w:val="18"/>
          <w:szCs w:val="18"/>
        </w:rPr>
        <w:t>Sarguene</w:t>
      </w:r>
      <w:proofErr w:type="spellEnd"/>
      <w:r w:rsidRPr="00DD7AD4">
        <w:rPr>
          <w:rFonts w:ascii="Gill Sans MT" w:hAnsi="Gill Sans MT"/>
          <w:color w:val="000000"/>
          <w:sz w:val="18"/>
          <w:szCs w:val="18"/>
        </w:rPr>
        <w:t xml:space="preserve"> &amp; </w:t>
      </w:r>
      <w:proofErr w:type="spellStart"/>
      <w:r w:rsidRPr="00DD7AD4">
        <w:rPr>
          <w:rFonts w:ascii="Gill Sans MT" w:hAnsi="Gill Sans MT"/>
          <w:color w:val="000000"/>
          <w:sz w:val="18"/>
          <w:szCs w:val="18"/>
        </w:rPr>
        <w:t>Rathebe</w:t>
      </w:r>
      <w:proofErr w:type="spellEnd"/>
      <w:r w:rsidRPr="00DD7AD4">
        <w:rPr>
          <w:rFonts w:ascii="Gill Sans MT" w:hAnsi="Gill Sans MT"/>
          <w:color w:val="000000"/>
          <w:sz w:val="18"/>
          <w:szCs w:val="18"/>
        </w:rPr>
        <w:t>, USAID publication.</w:t>
      </w:r>
    </w:p>
    <w:p w14:paraId="61AF4145" w14:textId="77777777" w:rsidR="00B95365" w:rsidRDefault="00B95365">
      <w:pPr>
        <w:pStyle w:val="FootnoteText"/>
      </w:pPr>
    </w:p>
  </w:footnote>
  <w:footnote w:id="16">
    <w:p w14:paraId="1B67D314" w14:textId="77777777" w:rsidR="00B95365" w:rsidRPr="009B12ED" w:rsidRDefault="00B95365" w:rsidP="009B12ED">
      <w:pPr>
        <w:pStyle w:val="FootnoteText"/>
        <w:ind w:firstLine="0"/>
        <w:rPr>
          <w:rFonts w:ascii="Gill Sans MT" w:hAnsi="Gill Sans MT"/>
        </w:rPr>
      </w:pPr>
      <w:r w:rsidRPr="009B12ED">
        <w:rPr>
          <w:rStyle w:val="FootnoteReference"/>
          <w:rFonts w:ascii="Gill Sans MT" w:hAnsi="Gill Sans MT"/>
          <w:sz w:val="20"/>
          <w:szCs w:val="20"/>
        </w:rPr>
        <w:footnoteRef/>
      </w:r>
      <w:r w:rsidRPr="009B12ED">
        <w:rPr>
          <w:rFonts w:ascii="Gill Sans MT" w:hAnsi="Gill Sans MT"/>
        </w:rPr>
        <w:t xml:space="preserve"> In other words, in terms of the WTO Trade Facilitation Agreement, the establishment of the single</w:t>
      </w:r>
    </w:p>
  </w:footnote>
  <w:footnote w:id="17">
    <w:p w14:paraId="79196607" w14:textId="77777777" w:rsidR="00B95365" w:rsidRPr="00C0664F" w:rsidRDefault="00B95365" w:rsidP="00C0664F">
      <w:pPr>
        <w:pStyle w:val="FootnoteText"/>
        <w:ind w:firstLine="0"/>
        <w:rPr>
          <w:rFonts w:ascii="Gill Sans MT" w:hAnsi="Gill Sans MT"/>
        </w:rPr>
      </w:pPr>
      <w:r w:rsidRPr="00C0664F">
        <w:rPr>
          <w:rStyle w:val="FootnoteReference"/>
          <w:rFonts w:ascii="Gill Sans MT" w:hAnsi="Gill Sans MT"/>
          <w:sz w:val="20"/>
          <w:szCs w:val="20"/>
        </w:rPr>
        <w:footnoteRef/>
      </w:r>
      <w:r w:rsidRPr="00C0664F">
        <w:rPr>
          <w:rFonts w:ascii="Gill Sans MT" w:hAnsi="Gill Sans MT"/>
        </w:rPr>
        <w:t xml:space="preserve"> N</w:t>
      </w:r>
      <w:r w:rsidRPr="00C0664F">
        <w:rPr>
          <w:rFonts w:ascii="Gill Sans MT" w:hAnsi="Gill Sans MT" w:cs="Times"/>
          <w:color w:val="000000"/>
        </w:rPr>
        <w:t>ew Health Regulation for Aquatic Animals; new Regulation of Drugs, Medicines and Veterinary Products; new Regulation for Meat Inspection; new regulation on Slaughterhouses, new Regulation for Poultry Slaughterhouses.</w:t>
      </w:r>
    </w:p>
  </w:footnote>
  <w:footnote w:id="18">
    <w:p w14:paraId="5E6C0A7C" w14:textId="77777777" w:rsidR="00B95365" w:rsidRPr="00C0664F" w:rsidRDefault="00B95365" w:rsidP="00C0664F">
      <w:pPr>
        <w:widowControl w:val="0"/>
        <w:autoSpaceDE w:val="0"/>
        <w:autoSpaceDN w:val="0"/>
        <w:adjustRightInd w:val="0"/>
        <w:spacing w:after="240"/>
        <w:ind w:right="-376"/>
        <w:rPr>
          <w:rFonts w:ascii="Gill Sans MT" w:hAnsi="Gill Sans MT" w:cs="Times"/>
          <w:color w:val="000000"/>
          <w:sz w:val="20"/>
          <w:szCs w:val="20"/>
        </w:rPr>
      </w:pPr>
      <w:r w:rsidRPr="00C0664F">
        <w:rPr>
          <w:rStyle w:val="FootnoteReference"/>
          <w:rFonts w:ascii="Gill Sans MT" w:hAnsi="Gill Sans MT"/>
        </w:rPr>
        <w:footnoteRef/>
      </w:r>
      <w:r w:rsidRPr="00C0664F">
        <w:rPr>
          <w:rFonts w:ascii="Gill Sans MT" w:hAnsi="Gill Sans MT"/>
        </w:rPr>
        <w:t xml:space="preserve"> </w:t>
      </w:r>
      <w:r w:rsidRPr="00C0664F">
        <w:rPr>
          <w:rFonts w:ascii="Gill Sans MT" w:hAnsi="Gill Sans MT" w:cs="Times"/>
          <w:bCs/>
          <w:color w:val="121211"/>
          <w:sz w:val="20"/>
          <w:szCs w:val="20"/>
        </w:rPr>
        <w:t xml:space="preserve">National SPS Coordination Mechanisms: An African perspective a paper by </w:t>
      </w:r>
      <w:r w:rsidRPr="00C0664F">
        <w:rPr>
          <w:rFonts w:ascii="Gill Sans MT" w:hAnsi="Gill Sans MT" w:cs="Times"/>
          <w:color w:val="121211"/>
          <w:sz w:val="20"/>
          <w:szCs w:val="20"/>
        </w:rPr>
        <w:t xml:space="preserve">Ulrich </w:t>
      </w:r>
      <w:proofErr w:type="spellStart"/>
      <w:r w:rsidRPr="00C0664F">
        <w:rPr>
          <w:rFonts w:ascii="Gill Sans MT" w:hAnsi="Gill Sans MT" w:cs="Times"/>
          <w:color w:val="121211"/>
          <w:sz w:val="20"/>
          <w:szCs w:val="20"/>
        </w:rPr>
        <w:t>Kleih</w:t>
      </w:r>
      <w:proofErr w:type="spellEnd"/>
      <w:r w:rsidRPr="00C0664F">
        <w:rPr>
          <w:rFonts w:ascii="Gill Sans MT" w:hAnsi="Gill Sans MT" w:cs="Times"/>
          <w:color w:val="121211"/>
          <w:sz w:val="20"/>
          <w:szCs w:val="20"/>
        </w:rPr>
        <w:t xml:space="preserve">, Natural Resources Institute University of Greenwich (UK) - </w:t>
      </w:r>
      <w:r w:rsidRPr="00C0664F">
        <w:rPr>
          <w:rFonts w:ascii="Gill Sans MT" w:hAnsi="Gill Sans MT" w:cs="Times"/>
          <w:bCs/>
          <w:color w:val="121211"/>
          <w:sz w:val="20"/>
          <w:szCs w:val="20"/>
        </w:rPr>
        <w:t>STDF, January 2012 (pg.1).</w:t>
      </w:r>
    </w:p>
    <w:p w14:paraId="71DB1F45" w14:textId="77777777" w:rsidR="00B95365" w:rsidRDefault="00B95365">
      <w:pPr>
        <w:pStyle w:val="FootnoteText"/>
      </w:pPr>
    </w:p>
  </w:footnote>
  <w:footnote w:id="19">
    <w:p w14:paraId="7E4B8D4D" w14:textId="77777777" w:rsidR="00B95365" w:rsidRPr="00C0664F" w:rsidRDefault="00B95365" w:rsidP="00C0664F">
      <w:pPr>
        <w:pStyle w:val="FootnoteText"/>
        <w:ind w:firstLine="0"/>
        <w:rPr>
          <w:rFonts w:ascii="Gill Sans MT" w:hAnsi="Gill Sans MT"/>
        </w:rPr>
      </w:pPr>
      <w:r w:rsidRPr="00C0664F">
        <w:rPr>
          <w:rStyle w:val="FootnoteReference"/>
          <w:rFonts w:ascii="Gill Sans MT" w:hAnsi="Gill Sans MT"/>
        </w:rPr>
        <w:footnoteRef/>
      </w:r>
      <w:r w:rsidRPr="00C0664F">
        <w:rPr>
          <w:rFonts w:ascii="Gill Sans MT" w:hAnsi="Gill Sans MT"/>
        </w:rPr>
        <w:t xml:space="preserve"> WTO document G/SPS/19, </w:t>
      </w:r>
      <w:r w:rsidRPr="00C0664F">
        <w:rPr>
          <w:rFonts w:ascii="Gill Sans MT" w:hAnsi="Gill Sans MT"/>
          <w:bCs/>
        </w:rPr>
        <w:t>Decision [by the SPS Committee] on the Implementation of Article 4 of the Agreement on the Application of Sanitary and Phytosanitary Measures.</w:t>
      </w:r>
    </w:p>
  </w:footnote>
  <w:footnote w:id="20">
    <w:p w14:paraId="3378D143" w14:textId="77777777" w:rsidR="00B95365" w:rsidRPr="00C0664F" w:rsidRDefault="00B95365" w:rsidP="00C0664F">
      <w:pPr>
        <w:pStyle w:val="FootnoteText"/>
        <w:ind w:firstLine="0"/>
        <w:rPr>
          <w:rFonts w:ascii="Gill Sans MT" w:hAnsi="Gill Sans MT"/>
        </w:rPr>
      </w:pPr>
      <w:r w:rsidRPr="00C0664F">
        <w:rPr>
          <w:rStyle w:val="FootnoteReference"/>
          <w:rFonts w:ascii="Gill Sans MT" w:hAnsi="Gill Sans MT"/>
        </w:rPr>
        <w:footnoteRef/>
      </w:r>
      <w:r w:rsidRPr="00C0664F">
        <w:rPr>
          <w:rFonts w:ascii="Gill Sans MT" w:hAnsi="Gill Sans MT"/>
        </w:rPr>
        <w:t xml:space="preserve"> The possible existence of a Portuguese version should first be verified (Brazil). Translation into Portuguese of other existing tools may also be considered (e.g. IICA’s “Audit Procedures for Notification of Sanitary and Phytosanitary Measures”).</w:t>
      </w:r>
    </w:p>
  </w:footnote>
  <w:footnote w:id="21">
    <w:p w14:paraId="3D00CEC8" w14:textId="77777777" w:rsidR="00B95365" w:rsidRPr="00822928" w:rsidRDefault="00B95365" w:rsidP="00822928">
      <w:pPr>
        <w:pStyle w:val="FootnoteText"/>
        <w:ind w:firstLine="0"/>
        <w:rPr>
          <w:rFonts w:ascii="Gill Sans MT" w:hAnsi="Gill Sans MT"/>
        </w:rPr>
      </w:pPr>
      <w:r w:rsidRPr="00822928">
        <w:rPr>
          <w:rStyle w:val="FootnoteReference"/>
          <w:rFonts w:ascii="Gill Sans MT" w:hAnsi="Gill Sans MT"/>
        </w:rPr>
        <w:footnoteRef/>
      </w:r>
      <w:r w:rsidRPr="00822928">
        <w:rPr>
          <w:rFonts w:ascii="Gill Sans MT" w:hAnsi="Gill Sans MT"/>
        </w:rPr>
        <w:t xml:space="preserve"> </w:t>
      </w:r>
      <w:r w:rsidRPr="00822928">
        <w:rPr>
          <w:rFonts w:ascii="Gill Sans MT" w:hAnsi="Gill Sans MT"/>
          <w:lang w:val="en-GB"/>
        </w:rPr>
        <w:t xml:space="preserve">The consultant endorses Recommendations 12 and 15 proposed by </w:t>
      </w:r>
      <w:proofErr w:type="spellStart"/>
      <w:r w:rsidRPr="00822928">
        <w:rPr>
          <w:rFonts w:ascii="Gill Sans MT" w:hAnsi="Gill Sans MT"/>
          <w:lang w:val="en-GB"/>
        </w:rPr>
        <w:t>Sarguene</w:t>
      </w:r>
      <w:proofErr w:type="spellEnd"/>
      <w:r w:rsidRPr="00822928">
        <w:rPr>
          <w:rFonts w:ascii="Gill Sans MT" w:hAnsi="Gill Sans MT"/>
          <w:lang w:val="en-GB"/>
        </w:rPr>
        <w:t xml:space="preserve"> &amp; </w:t>
      </w:r>
      <w:proofErr w:type="spellStart"/>
      <w:r w:rsidRPr="00822928">
        <w:rPr>
          <w:rFonts w:ascii="Gill Sans MT" w:hAnsi="Gill Sans MT"/>
          <w:lang w:val="en-GB"/>
        </w:rPr>
        <w:t>Rathebe</w:t>
      </w:r>
      <w:proofErr w:type="spellEnd"/>
      <w:r w:rsidRPr="00822928">
        <w:rPr>
          <w:rFonts w:ascii="Gill Sans MT" w:hAnsi="Gill Sans MT"/>
          <w:lang w:val="en-GB"/>
        </w:rPr>
        <w:t xml:space="preserve"> in their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A91E" w14:textId="77777777" w:rsidR="00B95365" w:rsidRDefault="00B95365" w:rsidP="0084783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0A18" w14:textId="77777777" w:rsidR="00B95365" w:rsidRDefault="00B95365" w:rsidP="007602A6">
    <w:pPr>
      <w:pStyle w:val="Header"/>
      <w:jc w:val="right"/>
    </w:pPr>
    <w:r>
      <w:rPr>
        <w:noProof/>
      </w:rPr>
      <w:drawing>
        <wp:anchor distT="0" distB="0" distL="114300" distR="114300" simplePos="0" relativeHeight="251659264" behindDoc="0" locked="0" layoutInCell="1" allowOverlap="1" wp14:anchorId="6D253613" wp14:editId="780A04B0">
          <wp:simplePos x="0" y="0"/>
          <wp:positionH relativeFrom="column">
            <wp:posOffset>-368300</wp:posOffset>
          </wp:positionH>
          <wp:positionV relativeFrom="paragraph">
            <wp:posOffset>0</wp:posOffset>
          </wp:positionV>
          <wp:extent cx="3246175" cy="1259840"/>
          <wp:effectExtent l="0" t="0" r="0" b="0"/>
          <wp:wrapNone/>
          <wp:docPr id="32" name="Picture 32" descr="/Users/ashokmenon1/Google Drive/SPEED+/Communications/Logo/USAIDLogo_2ColorRGB/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shokmenon1/Google Drive/SPEED+/Communications/Logo/USAIDLogo_2ColorRGB/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725" cy="12616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FBCD" w14:textId="77777777" w:rsidR="00B95365" w:rsidRPr="00AD457E" w:rsidRDefault="00B95365" w:rsidP="0084783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C4A0" w14:textId="77777777" w:rsidR="00B95365" w:rsidRDefault="00B95365" w:rsidP="0084783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F5AC" w14:textId="77777777" w:rsidR="00B95365" w:rsidRPr="005B0745" w:rsidRDefault="00B95365" w:rsidP="008478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0"/>
    <w:multiLevelType w:val="singleLevel"/>
    <w:tmpl w:val="7232541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250F15C"/>
    <w:lvl w:ilvl="0">
      <w:start w:val="1"/>
      <w:numFmt w:val="bullet"/>
      <w:pStyle w:val="ListBullet3"/>
      <w:lvlText w:val=""/>
      <w:lvlJc w:val="left"/>
      <w:pPr>
        <w:tabs>
          <w:tab w:val="num" w:pos="-643"/>
        </w:tabs>
        <w:ind w:left="1003" w:hanging="283"/>
      </w:pPr>
      <w:rPr>
        <w:rFonts w:ascii="Symbol" w:hAnsi="Symbol" w:hint="default"/>
      </w:rPr>
    </w:lvl>
  </w:abstractNum>
  <w:abstractNum w:abstractNumId="6">
    <w:nsid w:val="FFFFFF83"/>
    <w:multiLevelType w:val="singleLevel"/>
    <w:tmpl w:val="5D9A5998"/>
    <w:lvl w:ilvl="0">
      <w:start w:val="1"/>
      <w:numFmt w:val="bullet"/>
      <w:pStyle w:val="ListBullet2"/>
      <w:lvlText w:val=""/>
      <w:lvlJc w:val="left"/>
      <w:pPr>
        <w:tabs>
          <w:tab w:val="num" w:pos="-1003"/>
        </w:tabs>
        <w:ind w:left="643" w:hanging="283"/>
      </w:pPr>
      <w:rPr>
        <w:rFonts w:ascii="Symbol" w:hAnsi="Symbol" w:hint="default"/>
      </w:rPr>
    </w:lvl>
  </w:abstractNum>
  <w:abstractNum w:abstractNumId="7">
    <w:nsid w:val="00F56F74"/>
    <w:multiLevelType w:val="multilevel"/>
    <w:tmpl w:val="6318EC84"/>
    <w:lvl w:ilvl="0">
      <w:start w:val="1"/>
      <w:numFmt w:val="decimal"/>
      <w:pStyle w:val="ListNumber"/>
      <w:lvlText w:val="%1."/>
      <w:lvlJc w:val="left"/>
      <w:pPr>
        <w:tabs>
          <w:tab w:val="num" w:pos="720"/>
        </w:tabs>
        <w:ind w:left="720" w:hanging="360"/>
      </w:pPr>
      <w:rPr>
        <w:rFonts w:hint="default"/>
        <w:sz w:val="23"/>
        <w:szCs w:val="23"/>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nsid w:val="02FD5422"/>
    <w:multiLevelType w:val="hybridMultilevel"/>
    <w:tmpl w:val="BE10066E"/>
    <w:lvl w:ilvl="0" w:tplc="28F6B50A">
      <w:start w:val="1"/>
      <w:numFmt w:val="bullet"/>
      <w:pStyle w:val="ListBullet3halflinebefore"/>
      <w:lvlText w:val="―"/>
      <w:lvlJc w:val="left"/>
      <w:pPr>
        <w:tabs>
          <w:tab w:val="num" w:pos="1440"/>
        </w:tabs>
        <w:ind w:left="1440" w:hanging="360"/>
      </w:pPr>
      <w:rPr>
        <w:rFonts w:ascii="Times New Roman" w:hAnsi="Times New Roman" w:cs="Times New Roman" w:hint="default"/>
      </w:rPr>
    </w:lvl>
    <w:lvl w:ilvl="1" w:tplc="B56684DA" w:tentative="1">
      <w:start w:val="1"/>
      <w:numFmt w:val="bullet"/>
      <w:lvlText w:val="o"/>
      <w:lvlJc w:val="left"/>
      <w:pPr>
        <w:tabs>
          <w:tab w:val="num" w:pos="1440"/>
        </w:tabs>
        <w:ind w:left="1440" w:hanging="360"/>
      </w:pPr>
      <w:rPr>
        <w:rFonts w:ascii="Courier New" w:hAnsi="Courier New" w:hint="default"/>
      </w:rPr>
    </w:lvl>
    <w:lvl w:ilvl="2" w:tplc="17326202" w:tentative="1">
      <w:start w:val="1"/>
      <w:numFmt w:val="bullet"/>
      <w:lvlText w:val=""/>
      <w:lvlJc w:val="left"/>
      <w:pPr>
        <w:tabs>
          <w:tab w:val="num" w:pos="2160"/>
        </w:tabs>
        <w:ind w:left="2160" w:hanging="360"/>
      </w:pPr>
      <w:rPr>
        <w:rFonts w:ascii="Wingdings" w:hAnsi="Wingdings" w:hint="default"/>
      </w:rPr>
    </w:lvl>
    <w:lvl w:ilvl="3" w:tplc="54E8B4D6" w:tentative="1">
      <w:start w:val="1"/>
      <w:numFmt w:val="bullet"/>
      <w:lvlText w:val=""/>
      <w:lvlJc w:val="left"/>
      <w:pPr>
        <w:tabs>
          <w:tab w:val="num" w:pos="2880"/>
        </w:tabs>
        <w:ind w:left="2880" w:hanging="360"/>
      </w:pPr>
      <w:rPr>
        <w:rFonts w:ascii="Symbol" w:hAnsi="Symbol" w:hint="default"/>
      </w:rPr>
    </w:lvl>
    <w:lvl w:ilvl="4" w:tplc="2DC2D1C0" w:tentative="1">
      <w:start w:val="1"/>
      <w:numFmt w:val="bullet"/>
      <w:lvlText w:val="o"/>
      <w:lvlJc w:val="left"/>
      <w:pPr>
        <w:tabs>
          <w:tab w:val="num" w:pos="3600"/>
        </w:tabs>
        <w:ind w:left="3600" w:hanging="360"/>
      </w:pPr>
      <w:rPr>
        <w:rFonts w:ascii="Courier New" w:hAnsi="Courier New" w:hint="default"/>
      </w:rPr>
    </w:lvl>
    <w:lvl w:ilvl="5" w:tplc="4524F31A" w:tentative="1">
      <w:start w:val="1"/>
      <w:numFmt w:val="bullet"/>
      <w:lvlText w:val=""/>
      <w:lvlJc w:val="left"/>
      <w:pPr>
        <w:tabs>
          <w:tab w:val="num" w:pos="4320"/>
        </w:tabs>
        <w:ind w:left="4320" w:hanging="360"/>
      </w:pPr>
      <w:rPr>
        <w:rFonts w:ascii="Wingdings" w:hAnsi="Wingdings" w:hint="default"/>
      </w:rPr>
    </w:lvl>
    <w:lvl w:ilvl="6" w:tplc="EF4A9200" w:tentative="1">
      <w:start w:val="1"/>
      <w:numFmt w:val="bullet"/>
      <w:lvlText w:val=""/>
      <w:lvlJc w:val="left"/>
      <w:pPr>
        <w:tabs>
          <w:tab w:val="num" w:pos="5040"/>
        </w:tabs>
        <w:ind w:left="5040" w:hanging="360"/>
      </w:pPr>
      <w:rPr>
        <w:rFonts w:ascii="Symbol" w:hAnsi="Symbol" w:hint="default"/>
      </w:rPr>
    </w:lvl>
    <w:lvl w:ilvl="7" w:tplc="8C40F41A" w:tentative="1">
      <w:start w:val="1"/>
      <w:numFmt w:val="bullet"/>
      <w:lvlText w:val="o"/>
      <w:lvlJc w:val="left"/>
      <w:pPr>
        <w:tabs>
          <w:tab w:val="num" w:pos="5760"/>
        </w:tabs>
        <w:ind w:left="5760" w:hanging="360"/>
      </w:pPr>
      <w:rPr>
        <w:rFonts w:ascii="Courier New" w:hAnsi="Courier New" w:hint="default"/>
      </w:rPr>
    </w:lvl>
    <w:lvl w:ilvl="8" w:tplc="2B547E08" w:tentative="1">
      <w:start w:val="1"/>
      <w:numFmt w:val="bullet"/>
      <w:lvlText w:val=""/>
      <w:lvlJc w:val="left"/>
      <w:pPr>
        <w:tabs>
          <w:tab w:val="num" w:pos="6480"/>
        </w:tabs>
        <w:ind w:left="6480" w:hanging="360"/>
      </w:pPr>
      <w:rPr>
        <w:rFonts w:ascii="Wingdings" w:hAnsi="Wingdings" w:hint="default"/>
      </w:rPr>
    </w:lvl>
  </w:abstractNum>
  <w:abstractNum w:abstractNumId="9">
    <w:nsid w:val="034B0AE7"/>
    <w:multiLevelType w:val="hybridMultilevel"/>
    <w:tmpl w:val="6820EA1E"/>
    <w:lvl w:ilvl="0" w:tplc="4DCE59AC">
      <w:start w:val="1"/>
      <w:numFmt w:val="decimal"/>
      <w:lvlText w:val="%1."/>
      <w:lvlJc w:val="left"/>
      <w:pPr>
        <w:ind w:left="360" w:hanging="360"/>
      </w:pPr>
      <w:rPr>
        <w:rFonts w:asciiTheme="minorHAnsi" w:hAnsiTheme="minorHAnsi"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9B9063F"/>
    <w:multiLevelType w:val="hybridMultilevel"/>
    <w:tmpl w:val="D76251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31A4E"/>
    <w:multiLevelType w:val="singleLevel"/>
    <w:tmpl w:val="68388C60"/>
    <w:lvl w:ilvl="0">
      <w:start w:val="1"/>
      <w:numFmt w:val="bullet"/>
      <w:pStyle w:val="TableBullet2"/>
      <w:lvlText w:val="–"/>
      <w:lvlJc w:val="left"/>
      <w:pPr>
        <w:tabs>
          <w:tab w:val="num" w:pos="504"/>
        </w:tabs>
        <w:ind w:left="504" w:hanging="360"/>
      </w:pPr>
      <w:rPr>
        <w:rFonts w:ascii="Times New Roman" w:hAnsi="Times New Roman" w:cs="Times New Roman" w:hint="default"/>
      </w:rPr>
    </w:lvl>
  </w:abstractNum>
  <w:abstractNum w:abstractNumId="13">
    <w:nsid w:val="1BD903F7"/>
    <w:multiLevelType w:val="hybridMultilevel"/>
    <w:tmpl w:val="9C0E30E8"/>
    <w:lvl w:ilvl="0" w:tplc="A36AA560">
      <w:start w:val="1"/>
      <w:numFmt w:val="decimal"/>
      <w:pStyle w:val="Reference"/>
      <w:lvlText w:val="%1."/>
      <w:lvlJc w:val="left"/>
      <w:pPr>
        <w:tabs>
          <w:tab w:val="num" w:pos="720"/>
        </w:tabs>
        <w:ind w:left="720" w:hanging="360"/>
      </w:pPr>
    </w:lvl>
    <w:lvl w:ilvl="1" w:tplc="C7D01F5E" w:tentative="1">
      <w:start w:val="1"/>
      <w:numFmt w:val="lowerLetter"/>
      <w:lvlText w:val="%2."/>
      <w:lvlJc w:val="left"/>
      <w:pPr>
        <w:tabs>
          <w:tab w:val="num" w:pos="1440"/>
        </w:tabs>
        <w:ind w:left="1440" w:hanging="360"/>
      </w:pPr>
    </w:lvl>
    <w:lvl w:ilvl="2" w:tplc="C1766EE8" w:tentative="1">
      <w:start w:val="1"/>
      <w:numFmt w:val="lowerRoman"/>
      <w:lvlText w:val="%3."/>
      <w:lvlJc w:val="right"/>
      <w:pPr>
        <w:tabs>
          <w:tab w:val="num" w:pos="2160"/>
        </w:tabs>
        <w:ind w:left="2160" w:hanging="180"/>
      </w:pPr>
    </w:lvl>
    <w:lvl w:ilvl="3" w:tplc="2EEECA80" w:tentative="1">
      <w:start w:val="1"/>
      <w:numFmt w:val="decimal"/>
      <w:lvlText w:val="%4."/>
      <w:lvlJc w:val="left"/>
      <w:pPr>
        <w:tabs>
          <w:tab w:val="num" w:pos="2880"/>
        </w:tabs>
        <w:ind w:left="2880" w:hanging="360"/>
      </w:pPr>
    </w:lvl>
    <w:lvl w:ilvl="4" w:tplc="39BEB8F4" w:tentative="1">
      <w:start w:val="1"/>
      <w:numFmt w:val="lowerLetter"/>
      <w:lvlText w:val="%5."/>
      <w:lvlJc w:val="left"/>
      <w:pPr>
        <w:tabs>
          <w:tab w:val="num" w:pos="3600"/>
        </w:tabs>
        <w:ind w:left="3600" w:hanging="360"/>
      </w:pPr>
    </w:lvl>
    <w:lvl w:ilvl="5" w:tplc="F3F0C7D6" w:tentative="1">
      <w:start w:val="1"/>
      <w:numFmt w:val="lowerRoman"/>
      <w:lvlText w:val="%6."/>
      <w:lvlJc w:val="right"/>
      <w:pPr>
        <w:tabs>
          <w:tab w:val="num" w:pos="4320"/>
        </w:tabs>
        <w:ind w:left="4320" w:hanging="180"/>
      </w:pPr>
    </w:lvl>
    <w:lvl w:ilvl="6" w:tplc="0FD854D8" w:tentative="1">
      <w:start w:val="1"/>
      <w:numFmt w:val="decimal"/>
      <w:lvlText w:val="%7."/>
      <w:lvlJc w:val="left"/>
      <w:pPr>
        <w:tabs>
          <w:tab w:val="num" w:pos="5040"/>
        </w:tabs>
        <w:ind w:left="5040" w:hanging="360"/>
      </w:pPr>
    </w:lvl>
    <w:lvl w:ilvl="7" w:tplc="3B0CC91C" w:tentative="1">
      <w:start w:val="1"/>
      <w:numFmt w:val="lowerLetter"/>
      <w:lvlText w:val="%8."/>
      <w:lvlJc w:val="left"/>
      <w:pPr>
        <w:tabs>
          <w:tab w:val="num" w:pos="5760"/>
        </w:tabs>
        <w:ind w:left="5760" w:hanging="360"/>
      </w:pPr>
    </w:lvl>
    <w:lvl w:ilvl="8" w:tplc="BFA4AE96" w:tentative="1">
      <w:start w:val="1"/>
      <w:numFmt w:val="lowerRoman"/>
      <w:lvlText w:val="%9."/>
      <w:lvlJc w:val="right"/>
      <w:pPr>
        <w:tabs>
          <w:tab w:val="num" w:pos="6480"/>
        </w:tabs>
        <w:ind w:left="6480" w:hanging="180"/>
      </w:pPr>
    </w:lvl>
  </w:abstractNum>
  <w:abstractNum w:abstractNumId="14">
    <w:nsid w:val="215D1EB9"/>
    <w:multiLevelType w:val="hybridMultilevel"/>
    <w:tmpl w:val="9CC22C46"/>
    <w:lvl w:ilvl="0" w:tplc="4CDE6BDE">
      <w:start w:val="1"/>
      <w:numFmt w:val="bullet"/>
      <w:pStyle w:val="SummaryBoxbulletitem"/>
      <w:lvlText w:val=""/>
      <w:lvlJc w:val="left"/>
      <w:pPr>
        <w:tabs>
          <w:tab w:val="num" w:pos="1080"/>
        </w:tabs>
        <w:ind w:left="1080" w:hanging="360"/>
      </w:pPr>
      <w:rPr>
        <w:rFonts w:ascii="Symbol" w:hAnsi="Symbol" w:hint="default"/>
        <w:color w:val="auto"/>
      </w:rPr>
    </w:lvl>
    <w:lvl w:ilvl="1" w:tplc="AE1CF446" w:tentative="1">
      <w:start w:val="1"/>
      <w:numFmt w:val="bullet"/>
      <w:lvlText w:val="o"/>
      <w:lvlJc w:val="left"/>
      <w:pPr>
        <w:tabs>
          <w:tab w:val="num" w:pos="1440"/>
        </w:tabs>
        <w:ind w:left="1440" w:hanging="360"/>
      </w:pPr>
      <w:rPr>
        <w:rFonts w:ascii="Courier New" w:hAnsi="Courier New" w:hint="default"/>
      </w:rPr>
    </w:lvl>
    <w:lvl w:ilvl="2" w:tplc="D4A2C74E" w:tentative="1">
      <w:start w:val="1"/>
      <w:numFmt w:val="bullet"/>
      <w:lvlText w:val=""/>
      <w:lvlJc w:val="left"/>
      <w:pPr>
        <w:tabs>
          <w:tab w:val="num" w:pos="2160"/>
        </w:tabs>
        <w:ind w:left="2160" w:hanging="360"/>
      </w:pPr>
      <w:rPr>
        <w:rFonts w:ascii="Wingdings" w:hAnsi="Wingdings" w:hint="default"/>
      </w:rPr>
    </w:lvl>
    <w:lvl w:ilvl="3" w:tplc="B15A7E2E" w:tentative="1">
      <w:start w:val="1"/>
      <w:numFmt w:val="bullet"/>
      <w:lvlText w:val=""/>
      <w:lvlJc w:val="left"/>
      <w:pPr>
        <w:tabs>
          <w:tab w:val="num" w:pos="2880"/>
        </w:tabs>
        <w:ind w:left="2880" w:hanging="360"/>
      </w:pPr>
      <w:rPr>
        <w:rFonts w:ascii="Symbol" w:hAnsi="Symbol" w:hint="default"/>
      </w:rPr>
    </w:lvl>
    <w:lvl w:ilvl="4" w:tplc="3AD67968" w:tentative="1">
      <w:start w:val="1"/>
      <w:numFmt w:val="bullet"/>
      <w:lvlText w:val="o"/>
      <w:lvlJc w:val="left"/>
      <w:pPr>
        <w:tabs>
          <w:tab w:val="num" w:pos="3600"/>
        </w:tabs>
        <w:ind w:left="3600" w:hanging="360"/>
      </w:pPr>
      <w:rPr>
        <w:rFonts w:ascii="Courier New" w:hAnsi="Courier New" w:hint="default"/>
      </w:rPr>
    </w:lvl>
    <w:lvl w:ilvl="5" w:tplc="17DCB9BE" w:tentative="1">
      <w:start w:val="1"/>
      <w:numFmt w:val="bullet"/>
      <w:lvlText w:val=""/>
      <w:lvlJc w:val="left"/>
      <w:pPr>
        <w:tabs>
          <w:tab w:val="num" w:pos="4320"/>
        </w:tabs>
        <w:ind w:left="4320" w:hanging="360"/>
      </w:pPr>
      <w:rPr>
        <w:rFonts w:ascii="Wingdings" w:hAnsi="Wingdings" w:hint="default"/>
      </w:rPr>
    </w:lvl>
    <w:lvl w:ilvl="6" w:tplc="61A0CBCC" w:tentative="1">
      <w:start w:val="1"/>
      <w:numFmt w:val="bullet"/>
      <w:lvlText w:val=""/>
      <w:lvlJc w:val="left"/>
      <w:pPr>
        <w:tabs>
          <w:tab w:val="num" w:pos="5040"/>
        </w:tabs>
        <w:ind w:left="5040" w:hanging="360"/>
      </w:pPr>
      <w:rPr>
        <w:rFonts w:ascii="Symbol" w:hAnsi="Symbol" w:hint="default"/>
      </w:rPr>
    </w:lvl>
    <w:lvl w:ilvl="7" w:tplc="F81A9EF2" w:tentative="1">
      <w:start w:val="1"/>
      <w:numFmt w:val="bullet"/>
      <w:lvlText w:val="o"/>
      <w:lvlJc w:val="left"/>
      <w:pPr>
        <w:tabs>
          <w:tab w:val="num" w:pos="5760"/>
        </w:tabs>
        <w:ind w:left="5760" w:hanging="360"/>
      </w:pPr>
      <w:rPr>
        <w:rFonts w:ascii="Courier New" w:hAnsi="Courier New" w:hint="default"/>
      </w:rPr>
    </w:lvl>
    <w:lvl w:ilvl="8" w:tplc="14EAAAFC" w:tentative="1">
      <w:start w:val="1"/>
      <w:numFmt w:val="bullet"/>
      <w:lvlText w:val=""/>
      <w:lvlJc w:val="left"/>
      <w:pPr>
        <w:tabs>
          <w:tab w:val="num" w:pos="6480"/>
        </w:tabs>
        <w:ind w:left="6480" w:hanging="360"/>
      </w:pPr>
      <w:rPr>
        <w:rFonts w:ascii="Wingdings" w:hAnsi="Wingdings" w:hint="default"/>
      </w:rPr>
    </w:lvl>
  </w:abstractNum>
  <w:abstractNum w:abstractNumId="15">
    <w:nsid w:val="25D06576"/>
    <w:multiLevelType w:val="hybridMultilevel"/>
    <w:tmpl w:val="B874F376"/>
    <w:lvl w:ilvl="0" w:tplc="E75E92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C01D5"/>
    <w:multiLevelType w:val="hybridMultilevel"/>
    <w:tmpl w:val="EB5CAC94"/>
    <w:lvl w:ilvl="0" w:tplc="7E24D328">
      <w:start w:val="1"/>
      <w:numFmt w:val="bullet"/>
      <w:pStyle w:val="Bullet1"/>
      <w:lvlText w:val="■"/>
      <w:lvlJc w:val="left"/>
      <w:pPr>
        <w:ind w:left="360" w:hanging="360"/>
      </w:pPr>
      <w:rPr>
        <w:rFonts w:ascii="Arial" w:hAnsi="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2749A"/>
    <w:multiLevelType w:val="hybridMultilevel"/>
    <w:tmpl w:val="F272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66762"/>
    <w:multiLevelType w:val="hybridMultilevel"/>
    <w:tmpl w:val="9F22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3C23"/>
    <w:multiLevelType w:val="hybridMultilevel"/>
    <w:tmpl w:val="88F48006"/>
    <w:lvl w:ilvl="0" w:tplc="262EF7EE">
      <w:start w:val="1"/>
      <w:numFmt w:val="bullet"/>
      <w:pStyle w:val="ListBullet2halflinebefore"/>
      <w:lvlText w:val=""/>
      <w:lvlJc w:val="left"/>
      <w:pPr>
        <w:tabs>
          <w:tab w:val="num" w:pos="1080"/>
        </w:tabs>
        <w:ind w:left="1080" w:hanging="360"/>
      </w:pPr>
      <w:rPr>
        <w:rFonts w:ascii="Symbol" w:hAnsi="Symbol" w:hint="default"/>
        <w:color w:val="auto"/>
      </w:rPr>
    </w:lvl>
    <w:lvl w:ilvl="1" w:tplc="323EE7C8" w:tentative="1">
      <w:start w:val="1"/>
      <w:numFmt w:val="bullet"/>
      <w:lvlText w:val="o"/>
      <w:lvlJc w:val="left"/>
      <w:pPr>
        <w:tabs>
          <w:tab w:val="num" w:pos="1440"/>
        </w:tabs>
        <w:ind w:left="1440" w:hanging="360"/>
      </w:pPr>
      <w:rPr>
        <w:rFonts w:ascii="Courier New" w:hAnsi="Courier New" w:hint="default"/>
      </w:rPr>
    </w:lvl>
    <w:lvl w:ilvl="2" w:tplc="8A322260" w:tentative="1">
      <w:start w:val="1"/>
      <w:numFmt w:val="bullet"/>
      <w:lvlText w:val=""/>
      <w:lvlJc w:val="left"/>
      <w:pPr>
        <w:tabs>
          <w:tab w:val="num" w:pos="2160"/>
        </w:tabs>
        <w:ind w:left="2160" w:hanging="360"/>
      </w:pPr>
      <w:rPr>
        <w:rFonts w:ascii="Wingdings" w:hAnsi="Wingdings" w:hint="default"/>
      </w:rPr>
    </w:lvl>
    <w:lvl w:ilvl="3" w:tplc="3FD2C9FC" w:tentative="1">
      <w:start w:val="1"/>
      <w:numFmt w:val="bullet"/>
      <w:lvlText w:val=""/>
      <w:lvlJc w:val="left"/>
      <w:pPr>
        <w:tabs>
          <w:tab w:val="num" w:pos="2880"/>
        </w:tabs>
        <w:ind w:left="2880" w:hanging="360"/>
      </w:pPr>
      <w:rPr>
        <w:rFonts w:ascii="Symbol" w:hAnsi="Symbol" w:hint="default"/>
      </w:rPr>
    </w:lvl>
    <w:lvl w:ilvl="4" w:tplc="777422A8" w:tentative="1">
      <w:start w:val="1"/>
      <w:numFmt w:val="bullet"/>
      <w:lvlText w:val="o"/>
      <w:lvlJc w:val="left"/>
      <w:pPr>
        <w:tabs>
          <w:tab w:val="num" w:pos="3600"/>
        </w:tabs>
        <w:ind w:left="3600" w:hanging="360"/>
      </w:pPr>
      <w:rPr>
        <w:rFonts w:ascii="Courier New" w:hAnsi="Courier New" w:hint="default"/>
      </w:rPr>
    </w:lvl>
    <w:lvl w:ilvl="5" w:tplc="EDE64EB4" w:tentative="1">
      <w:start w:val="1"/>
      <w:numFmt w:val="bullet"/>
      <w:lvlText w:val=""/>
      <w:lvlJc w:val="left"/>
      <w:pPr>
        <w:tabs>
          <w:tab w:val="num" w:pos="4320"/>
        </w:tabs>
        <w:ind w:left="4320" w:hanging="360"/>
      </w:pPr>
      <w:rPr>
        <w:rFonts w:ascii="Wingdings" w:hAnsi="Wingdings" w:hint="default"/>
      </w:rPr>
    </w:lvl>
    <w:lvl w:ilvl="6" w:tplc="ACF82858" w:tentative="1">
      <w:start w:val="1"/>
      <w:numFmt w:val="bullet"/>
      <w:lvlText w:val=""/>
      <w:lvlJc w:val="left"/>
      <w:pPr>
        <w:tabs>
          <w:tab w:val="num" w:pos="5040"/>
        </w:tabs>
        <w:ind w:left="5040" w:hanging="360"/>
      </w:pPr>
      <w:rPr>
        <w:rFonts w:ascii="Symbol" w:hAnsi="Symbol" w:hint="default"/>
      </w:rPr>
    </w:lvl>
    <w:lvl w:ilvl="7" w:tplc="236C69EA" w:tentative="1">
      <w:start w:val="1"/>
      <w:numFmt w:val="bullet"/>
      <w:lvlText w:val="o"/>
      <w:lvlJc w:val="left"/>
      <w:pPr>
        <w:tabs>
          <w:tab w:val="num" w:pos="5760"/>
        </w:tabs>
        <w:ind w:left="5760" w:hanging="360"/>
      </w:pPr>
      <w:rPr>
        <w:rFonts w:ascii="Courier New" w:hAnsi="Courier New" w:hint="default"/>
      </w:rPr>
    </w:lvl>
    <w:lvl w:ilvl="8" w:tplc="BC522F9E" w:tentative="1">
      <w:start w:val="1"/>
      <w:numFmt w:val="bullet"/>
      <w:lvlText w:val=""/>
      <w:lvlJc w:val="left"/>
      <w:pPr>
        <w:tabs>
          <w:tab w:val="num" w:pos="6480"/>
        </w:tabs>
        <w:ind w:left="6480" w:hanging="360"/>
      </w:pPr>
      <w:rPr>
        <w:rFonts w:ascii="Wingdings" w:hAnsi="Wingdings" w:hint="default"/>
      </w:rPr>
    </w:lvl>
  </w:abstractNum>
  <w:abstractNum w:abstractNumId="20">
    <w:nsid w:val="3B8D559A"/>
    <w:multiLevelType w:val="hybridMultilevel"/>
    <w:tmpl w:val="5A4EE82E"/>
    <w:lvl w:ilvl="0" w:tplc="FFFFFFFF">
      <w:start w:val="1"/>
      <w:numFmt w:val="decimal"/>
      <w:pStyle w:val="TableTextBullet"/>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43DB650F"/>
    <w:multiLevelType w:val="hybridMultilevel"/>
    <w:tmpl w:val="27961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nsid w:val="4B320785"/>
    <w:multiLevelType w:val="hybridMultilevel"/>
    <w:tmpl w:val="4F06E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88172D"/>
    <w:multiLevelType w:val="hybridMultilevel"/>
    <w:tmpl w:val="80EC3C62"/>
    <w:lvl w:ilvl="0" w:tplc="AD4252EE">
      <w:start w:val="1"/>
      <w:numFmt w:val="bullet"/>
      <w:pStyle w:val="ListBullet3halflineafter"/>
      <w:lvlText w:val="―"/>
      <w:lvlJc w:val="left"/>
      <w:pPr>
        <w:tabs>
          <w:tab w:val="num" w:pos="2160"/>
        </w:tabs>
        <w:ind w:left="2160" w:hanging="360"/>
      </w:pPr>
      <w:rPr>
        <w:rFonts w:ascii="Times New Roman" w:hAnsi="Times New Roman" w:cs="Times New Roman" w:hint="default"/>
      </w:rPr>
    </w:lvl>
    <w:lvl w:ilvl="1" w:tplc="D55A9D04" w:tentative="1">
      <w:start w:val="1"/>
      <w:numFmt w:val="bullet"/>
      <w:lvlText w:val="o"/>
      <w:lvlJc w:val="left"/>
      <w:pPr>
        <w:tabs>
          <w:tab w:val="num" w:pos="2160"/>
        </w:tabs>
        <w:ind w:left="2160" w:hanging="360"/>
      </w:pPr>
      <w:rPr>
        <w:rFonts w:ascii="Courier New" w:hAnsi="Courier New" w:hint="default"/>
      </w:rPr>
    </w:lvl>
    <w:lvl w:ilvl="2" w:tplc="1210776A" w:tentative="1">
      <w:start w:val="1"/>
      <w:numFmt w:val="bullet"/>
      <w:lvlText w:val=""/>
      <w:lvlJc w:val="left"/>
      <w:pPr>
        <w:tabs>
          <w:tab w:val="num" w:pos="2880"/>
        </w:tabs>
        <w:ind w:left="2880" w:hanging="360"/>
      </w:pPr>
      <w:rPr>
        <w:rFonts w:ascii="Wingdings" w:hAnsi="Wingdings" w:hint="default"/>
      </w:rPr>
    </w:lvl>
    <w:lvl w:ilvl="3" w:tplc="9EA0F398" w:tentative="1">
      <w:start w:val="1"/>
      <w:numFmt w:val="bullet"/>
      <w:lvlText w:val=""/>
      <w:lvlJc w:val="left"/>
      <w:pPr>
        <w:tabs>
          <w:tab w:val="num" w:pos="3600"/>
        </w:tabs>
        <w:ind w:left="3600" w:hanging="360"/>
      </w:pPr>
      <w:rPr>
        <w:rFonts w:ascii="Symbol" w:hAnsi="Symbol" w:hint="default"/>
      </w:rPr>
    </w:lvl>
    <w:lvl w:ilvl="4" w:tplc="B7CEF15A" w:tentative="1">
      <w:start w:val="1"/>
      <w:numFmt w:val="bullet"/>
      <w:lvlText w:val="o"/>
      <w:lvlJc w:val="left"/>
      <w:pPr>
        <w:tabs>
          <w:tab w:val="num" w:pos="4320"/>
        </w:tabs>
        <w:ind w:left="4320" w:hanging="360"/>
      </w:pPr>
      <w:rPr>
        <w:rFonts w:ascii="Courier New" w:hAnsi="Courier New" w:hint="default"/>
      </w:rPr>
    </w:lvl>
    <w:lvl w:ilvl="5" w:tplc="B38EC3D6" w:tentative="1">
      <w:start w:val="1"/>
      <w:numFmt w:val="bullet"/>
      <w:lvlText w:val=""/>
      <w:lvlJc w:val="left"/>
      <w:pPr>
        <w:tabs>
          <w:tab w:val="num" w:pos="5040"/>
        </w:tabs>
        <w:ind w:left="5040" w:hanging="360"/>
      </w:pPr>
      <w:rPr>
        <w:rFonts w:ascii="Wingdings" w:hAnsi="Wingdings" w:hint="default"/>
      </w:rPr>
    </w:lvl>
    <w:lvl w:ilvl="6" w:tplc="6B26FAC6" w:tentative="1">
      <w:start w:val="1"/>
      <w:numFmt w:val="bullet"/>
      <w:lvlText w:val=""/>
      <w:lvlJc w:val="left"/>
      <w:pPr>
        <w:tabs>
          <w:tab w:val="num" w:pos="5760"/>
        </w:tabs>
        <w:ind w:left="5760" w:hanging="360"/>
      </w:pPr>
      <w:rPr>
        <w:rFonts w:ascii="Symbol" w:hAnsi="Symbol" w:hint="default"/>
      </w:rPr>
    </w:lvl>
    <w:lvl w:ilvl="7" w:tplc="15D4B196" w:tentative="1">
      <w:start w:val="1"/>
      <w:numFmt w:val="bullet"/>
      <w:lvlText w:val="o"/>
      <w:lvlJc w:val="left"/>
      <w:pPr>
        <w:tabs>
          <w:tab w:val="num" w:pos="6480"/>
        </w:tabs>
        <w:ind w:left="6480" w:hanging="360"/>
      </w:pPr>
      <w:rPr>
        <w:rFonts w:ascii="Courier New" w:hAnsi="Courier New" w:hint="default"/>
      </w:rPr>
    </w:lvl>
    <w:lvl w:ilvl="8" w:tplc="70525602" w:tentative="1">
      <w:start w:val="1"/>
      <w:numFmt w:val="bullet"/>
      <w:lvlText w:val=""/>
      <w:lvlJc w:val="left"/>
      <w:pPr>
        <w:tabs>
          <w:tab w:val="num" w:pos="7200"/>
        </w:tabs>
        <w:ind w:left="7200" w:hanging="360"/>
      </w:pPr>
      <w:rPr>
        <w:rFonts w:ascii="Wingdings" w:hAnsi="Wingdings" w:hint="default"/>
      </w:rPr>
    </w:lvl>
  </w:abstractNum>
  <w:abstractNum w:abstractNumId="25">
    <w:nsid w:val="4DFA4076"/>
    <w:multiLevelType w:val="multilevel"/>
    <w:tmpl w:val="6AEE9A16"/>
    <w:lvl w:ilvl="0">
      <w:start w:val="1"/>
      <w:numFmt w:val="decimal"/>
      <w:pStyle w:val="ListNumber2halflineaf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DF0A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7">
    <w:nsid w:val="5034251F"/>
    <w:multiLevelType w:val="hybridMultilevel"/>
    <w:tmpl w:val="64F69710"/>
    <w:lvl w:ilvl="0" w:tplc="988E0714">
      <w:start w:val="1"/>
      <w:numFmt w:val="bullet"/>
      <w:pStyle w:val="ExhibitTextbullet"/>
      <w:lvlText w:val=""/>
      <w:lvlJc w:val="left"/>
      <w:pPr>
        <w:tabs>
          <w:tab w:val="num" w:pos="360"/>
        </w:tabs>
        <w:ind w:left="360" w:hanging="360"/>
      </w:pPr>
      <w:rPr>
        <w:rFonts w:ascii="Symbol" w:hAnsi="Symbol" w:hint="default"/>
      </w:rPr>
    </w:lvl>
    <w:lvl w:ilvl="1" w:tplc="C79E8724" w:tentative="1">
      <w:start w:val="1"/>
      <w:numFmt w:val="bullet"/>
      <w:lvlText w:val="o"/>
      <w:lvlJc w:val="left"/>
      <w:pPr>
        <w:tabs>
          <w:tab w:val="num" w:pos="1440"/>
        </w:tabs>
        <w:ind w:left="1440" w:hanging="360"/>
      </w:pPr>
      <w:rPr>
        <w:rFonts w:ascii="Courier New" w:hAnsi="Courier New" w:hint="default"/>
      </w:rPr>
    </w:lvl>
    <w:lvl w:ilvl="2" w:tplc="FE06CB4A" w:tentative="1">
      <w:start w:val="1"/>
      <w:numFmt w:val="bullet"/>
      <w:lvlText w:val=""/>
      <w:lvlJc w:val="left"/>
      <w:pPr>
        <w:tabs>
          <w:tab w:val="num" w:pos="2160"/>
        </w:tabs>
        <w:ind w:left="2160" w:hanging="360"/>
      </w:pPr>
      <w:rPr>
        <w:rFonts w:ascii="Wingdings" w:hAnsi="Wingdings" w:hint="default"/>
      </w:rPr>
    </w:lvl>
    <w:lvl w:ilvl="3" w:tplc="64EAF22A" w:tentative="1">
      <w:start w:val="1"/>
      <w:numFmt w:val="bullet"/>
      <w:lvlText w:val=""/>
      <w:lvlJc w:val="left"/>
      <w:pPr>
        <w:tabs>
          <w:tab w:val="num" w:pos="2880"/>
        </w:tabs>
        <w:ind w:left="2880" w:hanging="360"/>
      </w:pPr>
      <w:rPr>
        <w:rFonts w:ascii="Symbol" w:hAnsi="Symbol" w:hint="default"/>
      </w:rPr>
    </w:lvl>
    <w:lvl w:ilvl="4" w:tplc="C390ED30" w:tentative="1">
      <w:start w:val="1"/>
      <w:numFmt w:val="bullet"/>
      <w:lvlText w:val="o"/>
      <w:lvlJc w:val="left"/>
      <w:pPr>
        <w:tabs>
          <w:tab w:val="num" w:pos="3600"/>
        </w:tabs>
        <w:ind w:left="3600" w:hanging="360"/>
      </w:pPr>
      <w:rPr>
        <w:rFonts w:ascii="Courier New" w:hAnsi="Courier New" w:hint="default"/>
      </w:rPr>
    </w:lvl>
    <w:lvl w:ilvl="5" w:tplc="00C4991E" w:tentative="1">
      <w:start w:val="1"/>
      <w:numFmt w:val="bullet"/>
      <w:lvlText w:val=""/>
      <w:lvlJc w:val="left"/>
      <w:pPr>
        <w:tabs>
          <w:tab w:val="num" w:pos="4320"/>
        </w:tabs>
        <w:ind w:left="4320" w:hanging="360"/>
      </w:pPr>
      <w:rPr>
        <w:rFonts w:ascii="Wingdings" w:hAnsi="Wingdings" w:hint="default"/>
      </w:rPr>
    </w:lvl>
    <w:lvl w:ilvl="6" w:tplc="A186099E" w:tentative="1">
      <w:start w:val="1"/>
      <w:numFmt w:val="bullet"/>
      <w:lvlText w:val=""/>
      <w:lvlJc w:val="left"/>
      <w:pPr>
        <w:tabs>
          <w:tab w:val="num" w:pos="5040"/>
        </w:tabs>
        <w:ind w:left="5040" w:hanging="360"/>
      </w:pPr>
      <w:rPr>
        <w:rFonts w:ascii="Symbol" w:hAnsi="Symbol" w:hint="default"/>
      </w:rPr>
    </w:lvl>
    <w:lvl w:ilvl="7" w:tplc="74404D1E" w:tentative="1">
      <w:start w:val="1"/>
      <w:numFmt w:val="bullet"/>
      <w:lvlText w:val="o"/>
      <w:lvlJc w:val="left"/>
      <w:pPr>
        <w:tabs>
          <w:tab w:val="num" w:pos="5760"/>
        </w:tabs>
        <w:ind w:left="5760" w:hanging="360"/>
      </w:pPr>
      <w:rPr>
        <w:rFonts w:ascii="Courier New" w:hAnsi="Courier New" w:hint="default"/>
      </w:rPr>
    </w:lvl>
    <w:lvl w:ilvl="8" w:tplc="07FC884C" w:tentative="1">
      <w:start w:val="1"/>
      <w:numFmt w:val="bullet"/>
      <w:lvlText w:val=""/>
      <w:lvlJc w:val="left"/>
      <w:pPr>
        <w:tabs>
          <w:tab w:val="num" w:pos="6480"/>
        </w:tabs>
        <w:ind w:left="6480" w:hanging="360"/>
      </w:pPr>
      <w:rPr>
        <w:rFonts w:ascii="Wingdings" w:hAnsi="Wingdings" w:hint="default"/>
      </w:rPr>
    </w:lvl>
  </w:abstractNum>
  <w:abstractNum w:abstractNumId="28">
    <w:nsid w:val="50DF4AA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1295CA3"/>
    <w:multiLevelType w:val="hybridMultilevel"/>
    <w:tmpl w:val="27B006DA"/>
    <w:lvl w:ilvl="0" w:tplc="42E49B98">
      <w:start w:val="1"/>
      <w:numFmt w:val="bullet"/>
      <w:pStyle w:val="Bullet2"/>
      <w:lvlText w:val=""/>
      <w:lvlJc w:val="left"/>
      <w:pPr>
        <w:tabs>
          <w:tab w:val="num" w:pos="360"/>
        </w:tabs>
        <w:ind w:left="360" w:hanging="360"/>
      </w:pPr>
      <w:rPr>
        <w:rFonts w:ascii="Symbol" w:hAnsi="Symbol" w:hint="default"/>
      </w:rPr>
    </w:lvl>
    <w:lvl w:ilvl="1" w:tplc="8BC46A68">
      <w:start w:val="1"/>
      <w:numFmt w:val="bullet"/>
      <w:lvlText w:val=""/>
      <w:lvlJc w:val="left"/>
      <w:pPr>
        <w:tabs>
          <w:tab w:val="num" w:pos="1080"/>
        </w:tabs>
        <w:ind w:left="1080" w:hanging="360"/>
      </w:pPr>
      <w:rPr>
        <w:rFonts w:ascii="Symbol" w:hAnsi="Symbol" w:hint="default"/>
      </w:rPr>
    </w:lvl>
    <w:lvl w:ilvl="2" w:tplc="73B20EDC" w:tentative="1">
      <w:start w:val="1"/>
      <w:numFmt w:val="bullet"/>
      <w:lvlText w:val=""/>
      <w:lvlJc w:val="left"/>
      <w:pPr>
        <w:tabs>
          <w:tab w:val="num" w:pos="1800"/>
        </w:tabs>
        <w:ind w:left="1800" w:hanging="360"/>
      </w:pPr>
      <w:rPr>
        <w:rFonts w:ascii="Wingdings" w:hAnsi="Wingdings" w:hint="default"/>
      </w:rPr>
    </w:lvl>
    <w:lvl w:ilvl="3" w:tplc="88C8F1CA" w:tentative="1">
      <w:start w:val="1"/>
      <w:numFmt w:val="bullet"/>
      <w:lvlText w:val=""/>
      <w:lvlJc w:val="left"/>
      <w:pPr>
        <w:tabs>
          <w:tab w:val="num" w:pos="2520"/>
        </w:tabs>
        <w:ind w:left="2520" w:hanging="360"/>
      </w:pPr>
      <w:rPr>
        <w:rFonts w:ascii="Symbol" w:hAnsi="Symbol" w:hint="default"/>
      </w:rPr>
    </w:lvl>
    <w:lvl w:ilvl="4" w:tplc="64F2F340" w:tentative="1">
      <w:start w:val="1"/>
      <w:numFmt w:val="bullet"/>
      <w:lvlText w:val="o"/>
      <w:lvlJc w:val="left"/>
      <w:pPr>
        <w:tabs>
          <w:tab w:val="num" w:pos="3240"/>
        </w:tabs>
        <w:ind w:left="3240" w:hanging="360"/>
      </w:pPr>
      <w:rPr>
        <w:rFonts w:ascii="Courier New" w:hAnsi="Courier New" w:hint="default"/>
      </w:rPr>
    </w:lvl>
    <w:lvl w:ilvl="5" w:tplc="8716D50E" w:tentative="1">
      <w:start w:val="1"/>
      <w:numFmt w:val="bullet"/>
      <w:lvlText w:val=""/>
      <w:lvlJc w:val="left"/>
      <w:pPr>
        <w:tabs>
          <w:tab w:val="num" w:pos="3960"/>
        </w:tabs>
        <w:ind w:left="3960" w:hanging="360"/>
      </w:pPr>
      <w:rPr>
        <w:rFonts w:ascii="Wingdings" w:hAnsi="Wingdings" w:hint="default"/>
      </w:rPr>
    </w:lvl>
    <w:lvl w:ilvl="6" w:tplc="2EF285D2" w:tentative="1">
      <w:start w:val="1"/>
      <w:numFmt w:val="bullet"/>
      <w:lvlText w:val=""/>
      <w:lvlJc w:val="left"/>
      <w:pPr>
        <w:tabs>
          <w:tab w:val="num" w:pos="4680"/>
        </w:tabs>
        <w:ind w:left="4680" w:hanging="360"/>
      </w:pPr>
      <w:rPr>
        <w:rFonts w:ascii="Symbol" w:hAnsi="Symbol" w:hint="default"/>
      </w:rPr>
    </w:lvl>
    <w:lvl w:ilvl="7" w:tplc="28546E58" w:tentative="1">
      <w:start w:val="1"/>
      <w:numFmt w:val="bullet"/>
      <w:lvlText w:val="o"/>
      <w:lvlJc w:val="left"/>
      <w:pPr>
        <w:tabs>
          <w:tab w:val="num" w:pos="5400"/>
        </w:tabs>
        <w:ind w:left="5400" w:hanging="360"/>
      </w:pPr>
      <w:rPr>
        <w:rFonts w:ascii="Courier New" w:hAnsi="Courier New" w:hint="default"/>
      </w:rPr>
    </w:lvl>
    <w:lvl w:ilvl="8" w:tplc="9148E3F8" w:tentative="1">
      <w:start w:val="1"/>
      <w:numFmt w:val="bullet"/>
      <w:lvlText w:val=""/>
      <w:lvlJc w:val="left"/>
      <w:pPr>
        <w:tabs>
          <w:tab w:val="num" w:pos="6120"/>
        </w:tabs>
        <w:ind w:left="6120" w:hanging="360"/>
      </w:pPr>
      <w:rPr>
        <w:rFonts w:ascii="Wingdings" w:hAnsi="Wingdings" w:hint="default"/>
      </w:rPr>
    </w:lvl>
  </w:abstractNum>
  <w:abstractNum w:abstractNumId="30">
    <w:nsid w:val="527050E6"/>
    <w:multiLevelType w:val="hybridMultilevel"/>
    <w:tmpl w:val="7CCC20F2"/>
    <w:lvl w:ilvl="0" w:tplc="7ABC1A0C">
      <w:start w:val="1"/>
      <w:numFmt w:val="bullet"/>
      <w:pStyle w:val="1-BulletItal"/>
      <w:lvlText w:val=""/>
      <w:lvlJc w:val="left"/>
      <w:pPr>
        <w:tabs>
          <w:tab w:val="num" w:pos="360"/>
        </w:tabs>
        <w:ind w:left="360" w:hanging="360"/>
      </w:pPr>
      <w:rPr>
        <w:rFonts w:ascii="Symbol" w:hAnsi="Symbol"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55FBF"/>
    <w:multiLevelType w:val="hybridMultilevel"/>
    <w:tmpl w:val="2B223F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73832"/>
    <w:multiLevelType w:val="multilevel"/>
    <w:tmpl w:val="65CA8F0E"/>
    <w:lvl w:ilvl="0">
      <w:start w:val="1"/>
      <w:numFmt w:val="decimal"/>
      <w:pStyle w:val="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0C541EE"/>
    <w:multiLevelType w:val="hybridMultilevel"/>
    <w:tmpl w:val="505A1CCC"/>
    <w:lvl w:ilvl="0" w:tplc="1B5CF472">
      <w:start w:val="1"/>
      <w:numFmt w:val="bullet"/>
      <w:pStyle w:val="ListBullet"/>
      <w:lvlText w:val=""/>
      <w:lvlJc w:val="left"/>
      <w:pPr>
        <w:tabs>
          <w:tab w:val="num" w:pos="187"/>
        </w:tabs>
        <w:ind w:left="187" w:hanging="187"/>
      </w:pPr>
      <w:rPr>
        <w:rFonts w:ascii="Symbol" w:hAnsi="Symbol" w:hint="default"/>
        <w:color w:val="auto"/>
      </w:rPr>
    </w:lvl>
    <w:lvl w:ilvl="1" w:tplc="3B70C42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A2902"/>
    <w:multiLevelType w:val="hybridMultilevel"/>
    <w:tmpl w:val="ED58E2EE"/>
    <w:lvl w:ilvl="0" w:tplc="6792B4CC">
      <w:start w:val="1"/>
      <w:numFmt w:val="bullet"/>
      <w:pStyle w:val="Tablebullet"/>
      <w:lvlText w:val=""/>
      <w:lvlJc w:val="left"/>
      <w:pPr>
        <w:tabs>
          <w:tab w:val="num" w:pos="101"/>
        </w:tabs>
        <w:ind w:left="101" w:hanging="101"/>
      </w:pPr>
      <w:rPr>
        <w:rFonts w:ascii="Symbol" w:hAnsi="Symbol" w:hint="default"/>
      </w:rPr>
    </w:lvl>
    <w:lvl w:ilvl="1" w:tplc="65A0350C" w:tentative="1">
      <w:start w:val="1"/>
      <w:numFmt w:val="bullet"/>
      <w:lvlText w:val="o"/>
      <w:lvlJc w:val="left"/>
      <w:pPr>
        <w:tabs>
          <w:tab w:val="num" w:pos="1440"/>
        </w:tabs>
        <w:ind w:left="1440" w:hanging="360"/>
      </w:pPr>
      <w:rPr>
        <w:rFonts w:ascii="Courier New" w:hAnsi="Courier New" w:hint="default"/>
      </w:rPr>
    </w:lvl>
    <w:lvl w:ilvl="2" w:tplc="746017CA" w:tentative="1">
      <w:start w:val="1"/>
      <w:numFmt w:val="bullet"/>
      <w:lvlText w:val=""/>
      <w:lvlJc w:val="left"/>
      <w:pPr>
        <w:tabs>
          <w:tab w:val="num" w:pos="2160"/>
        </w:tabs>
        <w:ind w:left="2160" w:hanging="360"/>
      </w:pPr>
      <w:rPr>
        <w:rFonts w:ascii="Wingdings" w:hAnsi="Wingdings" w:hint="default"/>
      </w:rPr>
    </w:lvl>
    <w:lvl w:ilvl="3" w:tplc="DF2C2364" w:tentative="1">
      <w:start w:val="1"/>
      <w:numFmt w:val="bullet"/>
      <w:lvlText w:val=""/>
      <w:lvlJc w:val="left"/>
      <w:pPr>
        <w:tabs>
          <w:tab w:val="num" w:pos="2880"/>
        </w:tabs>
        <w:ind w:left="2880" w:hanging="360"/>
      </w:pPr>
      <w:rPr>
        <w:rFonts w:ascii="Symbol" w:hAnsi="Symbol" w:hint="default"/>
      </w:rPr>
    </w:lvl>
    <w:lvl w:ilvl="4" w:tplc="F91E8BC0" w:tentative="1">
      <w:start w:val="1"/>
      <w:numFmt w:val="bullet"/>
      <w:lvlText w:val="o"/>
      <w:lvlJc w:val="left"/>
      <w:pPr>
        <w:tabs>
          <w:tab w:val="num" w:pos="3600"/>
        </w:tabs>
        <w:ind w:left="3600" w:hanging="360"/>
      </w:pPr>
      <w:rPr>
        <w:rFonts w:ascii="Courier New" w:hAnsi="Courier New" w:hint="default"/>
      </w:rPr>
    </w:lvl>
    <w:lvl w:ilvl="5" w:tplc="D068B4E6" w:tentative="1">
      <w:start w:val="1"/>
      <w:numFmt w:val="bullet"/>
      <w:lvlText w:val=""/>
      <w:lvlJc w:val="left"/>
      <w:pPr>
        <w:tabs>
          <w:tab w:val="num" w:pos="4320"/>
        </w:tabs>
        <w:ind w:left="4320" w:hanging="360"/>
      </w:pPr>
      <w:rPr>
        <w:rFonts w:ascii="Wingdings" w:hAnsi="Wingdings" w:hint="default"/>
      </w:rPr>
    </w:lvl>
    <w:lvl w:ilvl="6" w:tplc="7072510A" w:tentative="1">
      <w:start w:val="1"/>
      <w:numFmt w:val="bullet"/>
      <w:lvlText w:val=""/>
      <w:lvlJc w:val="left"/>
      <w:pPr>
        <w:tabs>
          <w:tab w:val="num" w:pos="5040"/>
        </w:tabs>
        <w:ind w:left="5040" w:hanging="360"/>
      </w:pPr>
      <w:rPr>
        <w:rFonts w:ascii="Symbol" w:hAnsi="Symbol" w:hint="default"/>
      </w:rPr>
    </w:lvl>
    <w:lvl w:ilvl="7" w:tplc="6AACC388" w:tentative="1">
      <w:start w:val="1"/>
      <w:numFmt w:val="bullet"/>
      <w:lvlText w:val="o"/>
      <w:lvlJc w:val="left"/>
      <w:pPr>
        <w:tabs>
          <w:tab w:val="num" w:pos="5760"/>
        </w:tabs>
        <w:ind w:left="5760" w:hanging="360"/>
      </w:pPr>
      <w:rPr>
        <w:rFonts w:ascii="Courier New" w:hAnsi="Courier New" w:hint="default"/>
      </w:rPr>
    </w:lvl>
    <w:lvl w:ilvl="8" w:tplc="E904C6E2" w:tentative="1">
      <w:start w:val="1"/>
      <w:numFmt w:val="bullet"/>
      <w:lvlText w:val=""/>
      <w:lvlJc w:val="left"/>
      <w:pPr>
        <w:tabs>
          <w:tab w:val="num" w:pos="6480"/>
        </w:tabs>
        <w:ind w:left="6480" w:hanging="360"/>
      </w:pPr>
      <w:rPr>
        <w:rFonts w:ascii="Wingdings" w:hAnsi="Wingdings" w:hint="default"/>
      </w:rPr>
    </w:lvl>
  </w:abstractNum>
  <w:abstractNum w:abstractNumId="35">
    <w:nsid w:val="640A2CD0"/>
    <w:multiLevelType w:val="hybridMultilevel"/>
    <w:tmpl w:val="4AE6BACE"/>
    <w:lvl w:ilvl="0" w:tplc="F6E45014">
      <w:start w:val="1"/>
      <w:numFmt w:val="bullet"/>
      <w:pStyle w:val="TableBullet0"/>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055D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CB1A7B"/>
    <w:multiLevelType w:val="hybridMultilevel"/>
    <w:tmpl w:val="5C84A768"/>
    <w:lvl w:ilvl="0" w:tplc="04090019">
      <w:start w:val="1"/>
      <w:numFmt w:val="lowerLetter"/>
      <w:lvlText w:val="%1."/>
      <w:lvlJc w:val="left"/>
      <w:pPr>
        <w:ind w:left="396" w:hanging="360"/>
      </w:pPr>
      <w:rPr>
        <w:rFonts w:hint="default"/>
      </w:rPr>
    </w:lvl>
    <w:lvl w:ilvl="1" w:tplc="77CC4790">
      <w:start w:val="1"/>
      <w:numFmt w:val="upperRoman"/>
      <w:pStyle w:val="Level1"/>
      <w:lvlText w:val="%2."/>
      <w:lvlJc w:val="left"/>
      <w:pPr>
        <w:ind w:left="1116" w:hanging="360"/>
      </w:pPr>
      <w:rPr>
        <w:rFonts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8">
    <w:nsid w:val="6CCD3A87"/>
    <w:multiLevelType w:val="hybridMultilevel"/>
    <w:tmpl w:val="C62E6B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8E6708E"/>
    <w:multiLevelType w:val="hybridMultilevel"/>
    <w:tmpl w:val="88303022"/>
    <w:lvl w:ilvl="0" w:tplc="0A802ED2">
      <w:start w:val="1"/>
      <w:numFmt w:val="bullet"/>
      <w:pStyle w:val="Listbulletsinglelines"/>
      <w:lvlText w:val=""/>
      <w:lvlJc w:val="left"/>
      <w:pPr>
        <w:tabs>
          <w:tab w:val="num" w:pos="187"/>
        </w:tabs>
        <w:ind w:left="187" w:hanging="187"/>
      </w:pPr>
      <w:rPr>
        <w:rFonts w:ascii="Symbol" w:hAnsi="Symbol" w:hint="default"/>
      </w:rPr>
    </w:lvl>
    <w:lvl w:ilvl="1" w:tplc="B68EE5C2" w:tentative="1">
      <w:start w:val="1"/>
      <w:numFmt w:val="bullet"/>
      <w:lvlText w:val="o"/>
      <w:lvlJc w:val="left"/>
      <w:pPr>
        <w:tabs>
          <w:tab w:val="num" w:pos="1440"/>
        </w:tabs>
        <w:ind w:left="1440" w:hanging="360"/>
      </w:pPr>
      <w:rPr>
        <w:rFonts w:ascii="Courier New" w:hAnsi="Courier New" w:hint="default"/>
      </w:rPr>
    </w:lvl>
    <w:lvl w:ilvl="2" w:tplc="E544037E" w:tentative="1">
      <w:start w:val="1"/>
      <w:numFmt w:val="bullet"/>
      <w:lvlText w:val=""/>
      <w:lvlJc w:val="left"/>
      <w:pPr>
        <w:tabs>
          <w:tab w:val="num" w:pos="2160"/>
        </w:tabs>
        <w:ind w:left="2160" w:hanging="360"/>
      </w:pPr>
      <w:rPr>
        <w:rFonts w:ascii="Wingdings" w:hAnsi="Wingdings" w:hint="default"/>
      </w:rPr>
    </w:lvl>
    <w:lvl w:ilvl="3" w:tplc="5AB2BBBA" w:tentative="1">
      <w:start w:val="1"/>
      <w:numFmt w:val="bullet"/>
      <w:lvlText w:val=""/>
      <w:lvlJc w:val="left"/>
      <w:pPr>
        <w:tabs>
          <w:tab w:val="num" w:pos="2880"/>
        </w:tabs>
        <w:ind w:left="2880" w:hanging="360"/>
      </w:pPr>
      <w:rPr>
        <w:rFonts w:ascii="Symbol" w:hAnsi="Symbol" w:hint="default"/>
      </w:rPr>
    </w:lvl>
    <w:lvl w:ilvl="4" w:tplc="5B404342" w:tentative="1">
      <w:start w:val="1"/>
      <w:numFmt w:val="bullet"/>
      <w:lvlText w:val="o"/>
      <w:lvlJc w:val="left"/>
      <w:pPr>
        <w:tabs>
          <w:tab w:val="num" w:pos="3600"/>
        </w:tabs>
        <w:ind w:left="3600" w:hanging="360"/>
      </w:pPr>
      <w:rPr>
        <w:rFonts w:ascii="Courier New" w:hAnsi="Courier New" w:hint="default"/>
      </w:rPr>
    </w:lvl>
    <w:lvl w:ilvl="5" w:tplc="A63863BA" w:tentative="1">
      <w:start w:val="1"/>
      <w:numFmt w:val="bullet"/>
      <w:lvlText w:val=""/>
      <w:lvlJc w:val="left"/>
      <w:pPr>
        <w:tabs>
          <w:tab w:val="num" w:pos="4320"/>
        </w:tabs>
        <w:ind w:left="4320" w:hanging="360"/>
      </w:pPr>
      <w:rPr>
        <w:rFonts w:ascii="Wingdings" w:hAnsi="Wingdings" w:hint="default"/>
      </w:rPr>
    </w:lvl>
    <w:lvl w:ilvl="6" w:tplc="6C22D7E0" w:tentative="1">
      <w:start w:val="1"/>
      <w:numFmt w:val="bullet"/>
      <w:lvlText w:val=""/>
      <w:lvlJc w:val="left"/>
      <w:pPr>
        <w:tabs>
          <w:tab w:val="num" w:pos="5040"/>
        </w:tabs>
        <w:ind w:left="5040" w:hanging="360"/>
      </w:pPr>
      <w:rPr>
        <w:rFonts w:ascii="Symbol" w:hAnsi="Symbol" w:hint="default"/>
      </w:rPr>
    </w:lvl>
    <w:lvl w:ilvl="7" w:tplc="46EC60F0" w:tentative="1">
      <w:start w:val="1"/>
      <w:numFmt w:val="bullet"/>
      <w:lvlText w:val="o"/>
      <w:lvlJc w:val="left"/>
      <w:pPr>
        <w:tabs>
          <w:tab w:val="num" w:pos="5760"/>
        </w:tabs>
        <w:ind w:left="5760" w:hanging="360"/>
      </w:pPr>
      <w:rPr>
        <w:rFonts w:ascii="Courier New" w:hAnsi="Courier New" w:hint="default"/>
      </w:rPr>
    </w:lvl>
    <w:lvl w:ilvl="8" w:tplc="31E8DA6A" w:tentative="1">
      <w:start w:val="1"/>
      <w:numFmt w:val="bullet"/>
      <w:lvlText w:val=""/>
      <w:lvlJc w:val="left"/>
      <w:pPr>
        <w:tabs>
          <w:tab w:val="num" w:pos="6480"/>
        </w:tabs>
        <w:ind w:left="6480" w:hanging="360"/>
      </w:pPr>
      <w:rPr>
        <w:rFonts w:ascii="Wingdings" w:hAnsi="Wingdings" w:hint="default"/>
      </w:rPr>
    </w:lvl>
  </w:abstractNum>
  <w:abstractNum w:abstractNumId="40">
    <w:nsid w:val="7B663E4D"/>
    <w:multiLevelType w:val="multilevel"/>
    <w:tmpl w:val="5936068A"/>
    <w:lvl w:ilvl="0">
      <w:start w:val="1"/>
      <w:numFmt w:val="decimal"/>
      <w:pStyle w:val="ListNumber2halflinebefore"/>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numFmt w:val="none"/>
      <w:lvlText w:val=""/>
      <w:lvlJc w:val="left"/>
      <w:pPr>
        <w:tabs>
          <w:tab w:val="num" w:pos="360"/>
        </w:tabs>
      </w:p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9"/>
  </w:num>
  <w:num w:numId="2">
    <w:abstractNumId w:val="26"/>
  </w:num>
  <w:num w:numId="3">
    <w:abstractNumId w:val="36"/>
  </w:num>
  <w:num w:numId="4">
    <w:abstractNumId w:val="28"/>
  </w:num>
  <w:num w:numId="5">
    <w:abstractNumId w:val="27"/>
  </w:num>
  <w:num w:numId="6">
    <w:abstractNumId w:val="22"/>
  </w:num>
  <w:num w:numId="7">
    <w:abstractNumId w:val="33"/>
  </w:num>
  <w:num w:numId="8">
    <w:abstractNumId w:val="6"/>
  </w:num>
  <w:num w:numId="9">
    <w:abstractNumId w:val="5"/>
  </w:num>
  <w:num w:numId="10">
    <w:abstractNumId w:val="4"/>
  </w:num>
  <w:num w:numId="11">
    <w:abstractNumId w:val="3"/>
  </w:num>
  <w:num w:numId="12">
    <w:abstractNumId w:val="39"/>
  </w:num>
  <w:num w:numId="13">
    <w:abstractNumId w:val="7"/>
  </w:num>
  <w:num w:numId="14">
    <w:abstractNumId w:val="2"/>
  </w:num>
  <w:num w:numId="15">
    <w:abstractNumId w:val="1"/>
  </w:num>
  <w:num w:numId="16">
    <w:abstractNumId w:val="0"/>
  </w:num>
  <w:num w:numId="17">
    <w:abstractNumId w:val="34"/>
  </w:num>
  <w:num w:numId="18">
    <w:abstractNumId w:val="10"/>
  </w:num>
  <w:num w:numId="19">
    <w:abstractNumId w:val="35"/>
  </w:num>
  <w:num w:numId="20">
    <w:abstractNumId w:val="37"/>
  </w:num>
  <w:num w:numId="21">
    <w:abstractNumId w:val="40"/>
  </w:num>
  <w:num w:numId="22">
    <w:abstractNumId w:val="13"/>
  </w:num>
  <w:num w:numId="23">
    <w:abstractNumId w:val="25"/>
  </w:num>
  <w:num w:numId="24">
    <w:abstractNumId w:val="14"/>
  </w:num>
  <w:num w:numId="25">
    <w:abstractNumId w:val="20"/>
  </w:num>
  <w:num w:numId="26">
    <w:abstractNumId w:val="19"/>
  </w:num>
  <w:num w:numId="27">
    <w:abstractNumId w:val="24"/>
  </w:num>
  <w:num w:numId="28">
    <w:abstractNumId w:val="8"/>
  </w:num>
  <w:num w:numId="29">
    <w:abstractNumId w:val="32"/>
  </w:num>
  <w:num w:numId="30">
    <w:abstractNumId w:val="12"/>
  </w:num>
  <w:num w:numId="31">
    <w:abstractNumId w:val="16"/>
  </w:num>
  <w:num w:numId="32">
    <w:abstractNumId w:val="30"/>
  </w:num>
  <w:num w:numId="33">
    <w:abstractNumId w:val="21"/>
  </w:num>
  <w:num w:numId="34">
    <w:abstractNumId w:val="9"/>
  </w:num>
  <w:num w:numId="35">
    <w:abstractNumId w:val="38"/>
  </w:num>
  <w:num w:numId="36">
    <w:abstractNumId w:val="31"/>
  </w:num>
  <w:num w:numId="37">
    <w:abstractNumId w:val="11"/>
  </w:num>
  <w:num w:numId="38">
    <w:abstractNumId w:val="18"/>
  </w:num>
  <w:num w:numId="39">
    <w:abstractNumId w:val="15"/>
  </w:num>
  <w:num w:numId="40">
    <w:abstractNumId w:val="23"/>
  </w:num>
  <w:num w:numId="41">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1"/>
    <w:rsid w:val="0000050B"/>
    <w:rsid w:val="0000189B"/>
    <w:rsid w:val="000030E5"/>
    <w:rsid w:val="00003BFB"/>
    <w:rsid w:val="0000477F"/>
    <w:rsid w:val="00005293"/>
    <w:rsid w:val="000052F0"/>
    <w:rsid w:val="000113A7"/>
    <w:rsid w:val="000116D1"/>
    <w:rsid w:val="000143BA"/>
    <w:rsid w:val="0001695F"/>
    <w:rsid w:val="00020EA9"/>
    <w:rsid w:val="000215CA"/>
    <w:rsid w:val="00021694"/>
    <w:rsid w:val="00023129"/>
    <w:rsid w:val="00024491"/>
    <w:rsid w:val="00025377"/>
    <w:rsid w:val="00025E10"/>
    <w:rsid w:val="0002788D"/>
    <w:rsid w:val="000340E5"/>
    <w:rsid w:val="00034B2D"/>
    <w:rsid w:val="0003547B"/>
    <w:rsid w:val="000354FE"/>
    <w:rsid w:val="00035A30"/>
    <w:rsid w:val="00036130"/>
    <w:rsid w:val="000366C0"/>
    <w:rsid w:val="0003734C"/>
    <w:rsid w:val="000379D2"/>
    <w:rsid w:val="000407EF"/>
    <w:rsid w:val="00041D2D"/>
    <w:rsid w:val="00043583"/>
    <w:rsid w:val="00047BBB"/>
    <w:rsid w:val="000516EA"/>
    <w:rsid w:val="000530C9"/>
    <w:rsid w:val="0005404D"/>
    <w:rsid w:val="00054624"/>
    <w:rsid w:val="0005571F"/>
    <w:rsid w:val="00055AB8"/>
    <w:rsid w:val="000570E9"/>
    <w:rsid w:val="000614D1"/>
    <w:rsid w:val="0006173F"/>
    <w:rsid w:val="0006308A"/>
    <w:rsid w:val="0006371A"/>
    <w:rsid w:val="000639B8"/>
    <w:rsid w:val="00064797"/>
    <w:rsid w:val="00064D71"/>
    <w:rsid w:val="000661E6"/>
    <w:rsid w:val="0007142F"/>
    <w:rsid w:val="00073A02"/>
    <w:rsid w:val="00073A4A"/>
    <w:rsid w:val="00077AC0"/>
    <w:rsid w:val="00077FA1"/>
    <w:rsid w:val="000830D4"/>
    <w:rsid w:val="00084F61"/>
    <w:rsid w:val="00085597"/>
    <w:rsid w:val="00086FF4"/>
    <w:rsid w:val="00092CF1"/>
    <w:rsid w:val="00093CD1"/>
    <w:rsid w:val="00094FBF"/>
    <w:rsid w:val="00095150"/>
    <w:rsid w:val="000958ED"/>
    <w:rsid w:val="00095AD4"/>
    <w:rsid w:val="00095DE6"/>
    <w:rsid w:val="000961AA"/>
    <w:rsid w:val="0009645E"/>
    <w:rsid w:val="00096B99"/>
    <w:rsid w:val="00097982"/>
    <w:rsid w:val="000A038D"/>
    <w:rsid w:val="000A10AB"/>
    <w:rsid w:val="000A1353"/>
    <w:rsid w:val="000A1566"/>
    <w:rsid w:val="000A4F43"/>
    <w:rsid w:val="000A54B8"/>
    <w:rsid w:val="000A62B2"/>
    <w:rsid w:val="000A78CE"/>
    <w:rsid w:val="000A7F94"/>
    <w:rsid w:val="000B0235"/>
    <w:rsid w:val="000B486C"/>
    <w:rsid w:val="000B4E25"/>
    <w:rsid w:val="000B7D60"/>
    <w:rsid w:val="000C0E43"/>
    <w:rsid w:val="000C4293"/>
    <w:rsid w:val="000C5133"/>
    <w:rsid w:val="000C5B47"/>
    <w:rsid w:val="000C5FDD"/>
    <w:rsid w:val="000C71B5"/>
    <w:rsid w:val="000C762F"/>
    <w:rsid w:val="000D1282"/>
    <w:rsid w:val="000D3A1D"/>
    <w:rsid w:val="000D6F34"/>
    <w:rsid w:val="000D733E"/>
    <w:rsid w:val="000E1838"/>
    <w:rsid w:val="000E2221"/>
    <w:rsid w:val="000E344E"/>
    <w:rsid w:val="000E4170"/>
    <w:rsid w:val="000E4FFC"/>
    <w:rsid w:val="000E609B"/>
    <w:rsid w:val="000E6574"/>
    <w:rsid w:val="000E66BA"/>
    <w:rsid w:val="000E6802"/>
    <w:rsid w:val="000F16C8"/>
    <w:rsid w:val="000F1857"/>
    <w:rsid w:val="000F2A88"/>
    <w:rsid w:val="000F345A"/>
    <w:rsid w:val="000F436F"/>
    <w:rsid w:val="000F4934"/>
    <w:rsid w:val="000F49AF"/>
    <w:rsid w:val="000F5667"/>
    <w:rsid w:val="000F7EC8"/>
    <w:rsid w:val="001000BE"/>
    <w:rsid w:val="00101636"/>
    <w:rsid w:val="00101759"/>
    <w:rsid w:val="00103C8C"/>
    <w:rsid w:val="00105311"/>
    <w:rsid w:val="00106672"/>
    <w:rsid w:val="00110415"/>
    <w:rsid w:val="00111AB0"/>
    <w:rsid w:val="00113B25"/>
    <w:rsid w:val="00115131"/>
    <w:rsid w:val="00115E5B"/>
    <w:rsid w:val="001162AC"/>
    <w:rsid w:val="001162EB"/>
    <w:rsid w:val="00116E6C"/>
    <w:rsid w:val="0011764F"/>
    <w:rsid w:val="00124C91"/>
    <w:rsid w:val="001273B9"/>
    <w:rsid w:val="00132EE6"/>
    <w:rsid w:val="00137FDC"/>
    <w:rsid w:val="00141A5E"/>
    <w:rsid w:val="00142AB1"/>
    <w:rsid w:val="0014357D"/>
    <w:rsid w:val="00145216"/>
    <w:rsid w:val="0014527E"/>
    <w:rsid w:val="001460C5"/>
    <w:rsid w:val="00146EAF"/>
    <w:rsid w:val="0014768B"/>
    <w:rsid w:val="001534F6"/>
    <w:rsid w:val="00153BDC"/>
    <w:rsid w:val="00156772"/>
    <w:rsid w:val="00156E18"/>
    <w:rsid w:val="0015738F"/>
    <w:rsid w:val="00157BA2"/>
    <w:rsid w:val="00160683"/>
    <w:rsid w:val="00161967"/>
    <w:rsid w:val="00161A3D"/>
    <w:rsid w:val="001642BA"/>
    <w:rsid w:val="00165694"/>
    <w:rsid w:val="0016673D"/>
    <w:rsid w:val="00166F02"/>
    <w:rsid w:val="00167176"/>
    <w:rsid w:val="00167F40"/>
    <w:rsid w:val="00170711"/>
    <w:rsid w:val="00172D05"/>
    <w:rsid w:val="00173219"/>
    <w:rsid w:val="00175963"/>
    <w:rsid w:val="00177391"/>
    <w:rsid w:val="00177679"/>
    <w:rsid w:val="00180375"/>
    <w:rsid w:val="001816FD"/>
    <w:rsid w:val="00182F3B"/>
    <w:rsid w:val="001831A2"/>
    <w:rsid w:val="00186496"/>
    <w:rsid w:val="00186D3D"/>
    <w:rsid w:val="001877DF"/>
    <w:rsid w:val="0019295F"/>
    <w:rsid w:val="00192BE5"/>
    <w:rsid w:val="00194562"/>
    <w:rsid w:val="001A458F"/>
    <w:rsid w:val="001A576E"/>
    <w:rsid w:val="001A5DDE"/>
    <w:rsid w:val="001A787E"/>
    <w:rsid w:val="001B0437"/>
    <w:rsid w:val="001B0AB6"/>
    <w:rsid w:val="001B2AC1"/>
    <w:rsid w:val="001B3209"/>
    <w:rsid w:val="001B3D8F"/>
    <w:rsid w:val="001B439B"/>
    <w:rsid w:val="001B465B"/>
    <w:rsid w:val="001B53C3"/>
    <w:rsid w:val="001B572A"/>
    <w:rsid w:val="001B6F78"/>
    <w:rsid w:val="001B7EEF"/>
    <w:rsid w:val="001C24EA"/>
    <w:rsid w:val="001C3B65"/>
    <w:rsid w:val="001C473A"/>
    <w:rsid w:val="001C7FCC"/>
    <w:rsid w:val="001D10D6"/>
    <w:rsid w:val="001D29E0"/>
    <w:rsid w:val="001D2AF4"/>
    <w:rsid w:val="001D3D85"/>
    <w:rsid w:val="001D5971"/>
    <w:rsid w:val="001D6FD8"/>
    <w:rsid w:val="001E1B64"/>
    <w:rsid w:val="001E29FD"/>
    <w:rsid w:val="001E2DBA"/>
    <w:rsid w:val="001E3CDC"/>
    <w:rsid w:val="001E477A"/>
    <w:rsid w:val="001E502C"/>
    <w:rsid w:val="001E674E"/>
    <w:rsid w:val="001E7B93"/>
    <w:rsid w:val="001F0586"/>
    <w:rsid w:val="001F19B3"/>
    <w:rsid w:val="001F1EB1"/>
    <w:rsid w:val="001F2B21"/>
    <w:rsid w:val="001F2D76"/>
    <w:rsid w:val="001F2F90"/>
    <w:rsid w:val="001F3BD4"/>
    <w:rsid w:val="001F4D08"/>
    <w:rsid w:val="001F60BC"/>
    <w:rsid w:val="001F7C44"/>
    <w:rsid w:val="00200876"/>
    <w:rsid w:val="00201E77"/>
    <w:rsid w:val="002021E8"/>
    <w:rsid w:val="002028AA"/>
    <w:rsid w:val="00203A77"/>
    <w:rsid w:val="002062FE"/>
    <w:rsid w:val="0020707D"/>
    <w:rsid w:val="0020734E"/>
    <w:rsid w:val="002074C9"/>
    <w:rsid w:val="00213116"/>
    <w:rsid w:val="00216D39"/>
    <w:rsid w:val="002177C8"/>
    <w:rsid w:val="0022178E"/>
    <w:rsid w:val="00226356"/>
    <w:rsid w:val="0023080E"/>
    <w:rsid w:val="00231DDD"/>
    <w:rsid w:val="00233EA7"/>
    <w:rsid w:val="002343FC"/>
    <w:rsid w:val="00234DE7"/>
    <w:rsid w:val="00235295"/>
    <w:rsid w:val="002356C2"/>
    <w:rsid w:val="002358A5"/>
    <w:rsid w:val="00236EF1"/>
    <w:rsid w:val="00237A8B"/>
    <w:rsid w:val="00243BA0"/>
    <w:rsid w:val="00244BE8"/>
    <w:rsid w:val="002451FC"/>
    <w:rsid w:val="00252993"/>
    <w:rsid w:val="00252F94"/>
    <w:rsid w:val="00253201"/>
    <w:rsid w:val="0025362A"/>
    <w:rsid w:val="0025386E"/>
    <w:rsid w:val="00254D2A"/>
    <w:rsid w:val="00255F07"/>
    <w:rsid w:val="0025681E"/>
    <w:rsid w:val="00257B69"/>
    <w:rsid w:val="00263A8F"/>
    <w:rsid w:val="00265DB8"/>
    <w:rsid w:val="00270C0C"/>
    <w:rsid w:val="00271642"/>
    <w:rsid w:val="00272E7F"/>
    <w:rsid w:val="00273A16"/>
    <w:rsid w:val="00273CC1"/>
    <w:rsid w:val="002741BE"/>
    <w:rsid w:val="002772E7"/>
    <w:rsid w:val="00277797"/>
    <w:rsid w:val="00280233"/>
    <w:rsid w:val="00280BED"/>
    <w:rsid w:val="0028152C"/>
    <w:rsid w:val="0028207C"/>
    <w:rsid w:val="002824F0"/>
    <w:rsid w:val="00283C21"/>
    <w:rsid w:val="00284C1E"/>
    <w:rsid w:val="002864C0"/>
    <w:rsid w:val="00291C58"/>
    <w:rsid w:val="0029337A"/>
    <w:rsid w:val="002948B4"/>
    <w:rsid w:val="0029778B"/>
    <w:rsid w:val="002977E4"/>
    <w:rsid w:val="002A106E"/>
    <w:rsid w:val="002A23B1"/>
    <w:rsid w:val="002A24BA"/>
    <w:rsid w:val="002A384E"/>
    <w:rsid w:val="002A6D1F"/>
    <w:rsid w:val="002B114C"/>
    <w:rsid w:val="002B1334"/>
    <w:rsid w:val="002B15FB"/>
    <w:rsid w:val="002B2972"/>
    <w:rsid w:val="002B4E20"/>
    <w:rsid w:val="002C1C0B"/>
    <w:rsid w:val="002C1FA1"/>
    <w:rsid w:val="002C46B8"/>
    <w:rsid w:val="002C4C15"/>
    <w:rsid w:val="002D03BC"/>
    <w:rsid w:val="002D07EE"/>
    <w:rsid w:val="002D0D3D"/>
    <w:rsid w:val="002D0FC6"/>
    <w:rsid w:val="002D1267"/>
    <w:rsid w:val="002D2C8B"/>
    <w:rsid w:val="002D31A3"/>
    <w:rsid w:val="002D3E29"/>
    <w:rsid w:val="002D48FF"/>
    <w:rsid w:val="002D4943"/>
    <w:rsid w:val="002D4E81"/>
    <w:rsid w:val="002D6FAC"/>
    <w:rsid w:val="002D7A85"/>
    <w:rsid w:val="002D7F56"/>
    <w:rsid w:val="002E1650"/>
    <w:rsid w:val="002E63F6"/>
    <w:rsid w:val="002E69F7"/>
    <w:rsid w:val="002E7955"/>
    <w:rsid w:val="002E7D16"/>
    <w:rsid w:val="002F0333"/>
    <w:rsid w:val="002F0B9A"/>
    <w:rsid w:val="002F21E9"/>
    <w:rsid w:val="002F2459"/>
    <w:rsid w:val="002F3015"/>
    <w:rsid w:val="002F52A8"/>
    <w:rsid w:val="002F675A"/>
    <w:rsid w:val="002F7EF9"/>
    <w:rsid w:val="00300029"/>
    <w:rsid w:val="003016F8"/>
    <w:rsid w:val="00301FA5"/>
    <w:rsid w:val="0030225A"/>
    <w:rsid w:val="003039E0"/>
    <w:rsid w:val="00304301"/>
    <w:rsid w:val="003049D2"/>
    <w:rsid w:val="00305843"/>
    <w:rsid w:val="00307554"/>
    <w:rsid w:val="00310519"/>
    <w:rsid w:val="0031262B"/>
    <w:rsid w:val="003129A1"/>
    <w:rsid w:val="00315017"/>
    <w:rsid w:val="00317098"/>
    <w:rsid w:val="00317617"/>
    <w:rsid w:val="00320294"/>
    <w:rsid w:val="00321952"/>
    <w:rsid w:val="00323399"/>
    <w:rsid w:val="00323C61"/>
    <w:rsid w:val="00331676"/>
    <w:rsid w:val="00331C63"/>
    <w:rsid w:val="00332313"/>
    <w:rsid w:val="00332DFD"/>
    <w:rsid w:val="003341A2"/>
    <w:rsid w:val="003362B6"/>
    <w:rsid w:val="00336D35"/>
    <w:rsid w:val="0033720B"/>
    <w:rsid w:val="0033738B"/>
    <w:rsid w:val="003417BD"/>
    <w:rsid w:val="00343908"/>
    <w:rsid w:val="003439C4"/>
    <w:rsid w:val="00343DC9"/>
    <w:rsid w:val="00345D01"/>
    <w:rsid w:val="00346701"/>
    <w:rsid w:val="00347DB7"/>
    <w:rsid w:val="003519E7"/>
    <w:rsid w:val="00351B7C"/>
    <w:rsid w:val="003526AB"/>
    <w:rsid w:val="00357779"/>
    <w:rsid w:val="0036038B"/>
    <w:rsid w:val="00360A08"/>
    <w:rsid w:val="00360D6C"/>
    <w:rsid w:val="00363289"/>
    <w:rsid w:val="00364C96"/>
    <w:rsid w:val="00365AC6"/>
    <w:rsid w:val="00365F70"/>
    <w:rsid w:val="00366E61"/>
    <w:rsid w:val="00374DC0"/>
    <w:rsid w:val="003764E4"/>
    <w:rsid w:val="0037719A"/>
    <w:rsid w:val="0037791F"/>
    <w:rsid w:val="00377DDE"/>
    <w:rsid w:val="00380AC2"/>
    <w:rsid w:val="003828B7"/>
    <w:rsid w:val="00382C87"/>
    <w:rsid w:val="00383B96"/>
    <w:rsid w:val="0038410B"/>
    <w:rsid w:val="00385A96"/>
    <w:rsid w:val="00387F9F"/>
    <w:rsid w:val="00391771"/>
    <w:rsid w:val="003922D9"/>
    <w:rsid w:val="003943E9"/>
    <w:rsid w:val="00394523"/>
    <w:rsid w:val="00395847"/>
    <w:rsid w:val="00397B13"/>
    <w:rsid w:val="003A0940"/>
    <w:rsid w:val="003A0BCA"/>
    <w:rsid w:val="003A1D5A"/>
    <w:rsid w:val="003A22A5"/>
    <w:rsid w:val="003A2DB7"/>
    <w:rsid w:val="003A634A"/>
    <w:rsid w:val="003B0720"/>
    <w:rsid w:val="003B1EEB"/>
    <w:rsid w:val="003B3544"/>
    <w:rsid w:val="003B3B9C"/>
    <w:rsid w:val="003B54E9"/>
    <w:rsid w:val="003B7A13"/>
    <w:rsid w:val="003C0693"/>
    <w:rsid w:val="003C1E65"/>
    <w:rsid w:val="003C2CD2"/>
    <w:rsid w:val="003C5786"/>
    <w:rsid w:val="003C6EE4"/>
    <w:rsid w:val="003D1EF2"/>
    <w:rsid w:val="003D34C1"/>
    <w:rsid w:val="003D3CCB"/>
    <w:rsid w:val="003D64CD"/>
    <w:rsid w:val="003D6BC8"/>
    <w:rsid w:val="003D6D81"/>
    <w:rsid w:val="003D7594"/>
    <w:rsid w:val="003D7D04"/>
    <w:rsid w:val="003E0CA8"/>
    <w:rsid w:val="003E0DBC"/>
    <w:rsid w:val="003E0E15"/>
    <w:rsid w:val="003E1CD4"/>
    <w:rsid w:val="003E2829"/>
    <w:rsid w:val="003F0781"/>
    <w:rsid w:val="003F0796"/>
    <w:rsid w:val="003F5E0A"/>
    <w:rsid w:val="003F7DC8"/>
    <w:rsid w:val="00404151"/>
    <w:rsid w:val="00404813"/>
    <w:rsid w:val="004108D1"/>
    <w:rsid w:val="00410D13"/>
    <w:rsid w:val="00411340"/>
    <w:rsid w:val="004117C0"/>
    <w:rsid w:val="00412886"/>
    <w:rsid w:val="00415A24"/>
    <w:rsid w:val="00416176"/>
    <w:rsid w:val="00416CD5"/>
    <w:rsid w:val="00425296"/>
    <w:rsid w:val="00427B35"/>
    <w:rsid w:val="00432643"/>
    <w:rsid w:val="00432789"/>
    <w:rsid w:val="004335CD"/>
    <w:rsid w:val="00435108"/>
    <w:rsid w:val="004369E6"/>
    <w:rsid w:val="00437338"/>
    <w:rsid w:val="004376E2"/>
    <w:rsid w:val="00440CA4"/>
    <w:rsid w:val="00441998"/>
    <w:rsid w:val="0044328E"/>
    <w:rsid w:val="004437F8"/>
    <w:rsid w:val="00445BE4"/>
    <w:rsid w:val="0045028A"/>
    <w:rsid w:val="00451198"/>
    <w:rsid w:val="0045384B"/>
    <w:rsid w:val="004540A2"/>
    <w:rsid w:val="00455564"/>
    <w:rsid w:val="00455636"/>
    <w:rsid w:val="004614B6"/>
    <w:rsid w:val="004615D1"/>
    <w:rsid w:val="00464310"/>
    <w:rsid w:val="0046445A"/>
    <w:rsid w:val="00464546"/>
    <w:rsid w:val="004650E4"/>
    <w:rsid w:val="0046522E"/>
    <w:rsid w:val="0046545F"/>
    <w:rsid w:val="00465B3D"/>
    <w:rsid w:val="00465E53"/>
    <w:rsid w:val="00470415"/>
    <w:rsid w:val="00471AAC"/>
    <w:rsid w:val="00472D37"/>
    <w:rsid w:val="00475CC3"/>
    <w:rsid w:val="0047633F"/>
    <w:rsid w:val="00477075"/>
    <w:rsid w:val="00477D07"/>
    <w:rsid w:val="00480512"/>
    <w:rsid w:val="00480779"/>
    <w:rsid w:val="004825A6"/>
    <w:rsid w:val="00485C58"/>
    <w:rsid w:val="0048652D"/>
    <w:rsid w:val="00486F31"/>
    <w:rsid w:val="00487014"/>
    <w:rsid w:val="00490301"/>
    <w:rsid w:val="0049184C"/>
    <w:rsid w:val="00491AEE"/>
    <w:rsid w:val="00492395"/>
    <w:rsid w:val="00494F22"/>
    <w:rsid w:val="00495225"/>
    <w:rsid w:val="004A0518"/>
    <w:rsid w:val="004A3D6B"/>
    <w:rsid w:val="004A5090"/>
    <w:rsid w:val="004A7907"/>
    <w:rsid w:val="004A7D95"/>
    <w:rsid w:val="004B039C"/>
    <w:rsid w:val="004B323C"/>
    <w:rsid w:val="004B3253"/>
    <w:rsid w:val="004B330C"/>
    <w:rsid w:val="004B6E17"/>
    <w:rsid w:val="004C3843"/>
    <w:rsid w:val="004C450A"/>
    <w:rsid w:val="004C5948"/>
    <w:rsid w:val="004C6817"/>
    <w:rsid w:val="004C705A"/>
    <w:rsid w:val="004C7B94"/>
    <w:rsid w:val="004C7C98"/>
    <w:rsid w:val="004D0D20"/>
    <w:rsid w:val="004D1720"/>
    <w:rsid w:val="004D2FC0"/>
    <w:rsid w:val="004D577B"/>
    <w:rsid w:val="004D6073"/>
    <w:rsid w:val="004D703A"/>
    <w:rsid w:val="004D76C1"/>
    <w:rsid w:val="004E0F4E"/>
    <w:rsid w:val="004E1641"/>
    <w:rsid w:val="004E18B7"/>
    <w:rsid w:val="004E1CBD"/>
    <w:rsid w:val="004E1F4E"/>
    <w:rsid w:val="004E66E7"/>
    <w:rsid w:val="004E6E2D"/>
    <w:rsid w:val="004E703C"/>
    <w:rsid w:val="004E76EC"/>
    <w:rsid w:val="004F11A4"/>
    <w:rsid w:val="004F17FE"/>
    <w:rsid w:val="004F2093"/>
    <w:rsid w:val="004F4CD6"/>
    <w:rsid w:val="004F7411"/>
    <w:rsid w:val="005039FD"/>
    <w:rsid w:val="00503B4B"/>
    <w:rsid w:val="00505067"/>
    <w:rsid w:val="005051DC"/>
    <w:rsid w:val="005100DD"/>
    <w:rsid w:val="005105B5"/>
    <w:rsid w:val="00510EB4"/>
    <w:rsid w:val="00511E01"/>
    <w:rsid w:val="00515287"/>
    <w:rsid w:val="005160F3"/>
    <w:rsid w:val="005175AB"/>
    <w:rsid w:val="00521158"/>
    <w:rsid w:val="0052166A"/>
    <w:rsid w:val="00521F99"/>
    <w:rsid w:val="00523076"/>
    <w:rsid w:val="00523542"/>
    <w:rsid w:val="0052627A"/>
    <w:rsid w:val="0052641E"/>
    <w:rsid w:val="00527C69"/>
    <w:rsid w:val="005306EE"/>
    <w:rsid w:val="00531CCB"/>
    <w:rsid w:val="00532F24"/>
    <w:rsid w:val="00533972"/>
    <w:rsid w:val="00534915"/>
    <w:rsid w:val="0053501D"/>
    <w:rsid w:val="005370F6"/>
    <w:rsid w:val="00541E59"/>
    <w:rsid w:val="00542066"/>
    <w:rsid w:val="00542700"/>
    <w:rsid w:val="005434BC"/>
    <w:rsid w:val="00545058"/>
    <w:rsid w:val="0054747D"/>
    <w:rsid w:val="00550DD8"/>
    <w:rsid w:val="00551D3B"/>
    <w:rsid w:val="0055222E"/>
    <w:rsid w:val="00552B28"/>
    <w:rsid w:val="00554444"/>
    <w:rsid w:val="00554822"/>
    <w:rsid w:val="005553FE"/>
    <w:rsid w:val="0055589B"/>
    <w:rsid w:val="00556376"/>
    <w:rsid w:val="005575B6"/>
    <w:rsid w:val="005609AA"/>
    <w:rsid w:val="00561B3B"/>
    <w:rsid w:val="0056242C"/>
    <w:rsid w:val="00563EEC"/>
    <w:rsid w:val="00565425"/>
    <w:rsid w:val="00566807"/>
    <w:rsid w:val="00566BC8"/>
    <w:rsid w:val="005714B0"/>
    <w:rsid w:val="005715A1"/>
    <w:rsid w:val="00572B9E"/>
    <w:rsid w:val="00573DAB"/>
    <w:rsid w:val="00574572"/>
    <w:rsid w:val="005753D5"/>
    <w:rsid w:val="00577009"/>
    <w:rsid w:val="00577423"/>
    <w:rsid w:val="00580FAD"/>
    <w:rsid w:val="005816FE"/>
    <w:rsid w:val="005831FF"/>
    <w:rsid w:val="005874AF"/>
    <w:rsid w:val="0058778F"/>
    <w:rsid w:val="00591A0A"/>
    <w:rsid w:val="0059261A"/>
    <w:rsid w:val="0059344B"/>
    <w:rsid w:val="00594161"/>
    <w:rsid w:val="00595652"/>
    <w:rsid w:val="0059688F"/>
    <w:rsid w:val="005A4BA5"/>
    <w:rsid w:val="005A5842"/>
    <w:rsid w:val="005A7089"/>
    <w:rsid w:val="005B0745"/>
    <w:rsid w:val="005B3836"/>
    <w:rsid w:val="005B6558"/>
    <w:rsid w:val="005B6996"/>
    <w:rsid w:val="005C13D5"/>
    <w:rsid w:val="005C17CC"/>
    <w:rsid w:val="005C248B"/>
    <w:rsid w:val="005C2629"/>
    <w:rsid w:val="005C44F5"/>
    <w:rsid w:val="005C5295"/>
    <w:rsid w:val="005C6491"/>
    <w:rsid w:val="005D000D"/>
    <w:rsid w:val="005D057D"/>
    <w:rsid w:val="005D1353"/>
    <w:rsid w:val="005D4A9E"/>
    <w:rsid w:val="005D7305"/>
    <w:rsid w:val="005E0102"/>
    <w:rsid w:val="005E0864"/>
    <w:rsid w:val="005E1362"/>
    <w:rsid w:val="005E1708"/>
    <w:rsid w:val="005E19D7"/>
    <w:rsid w:val="005E2999"/>
    <w:rsid w:val="005E2DAF"/>
    <w:rsid w:val="005E3B67"/>
    <w:rsid w:val="005E425C"/>
    <w:rsid w:val="005E4F8E"/>
    <w:rsid w:val="005E68E3"/>
    <w:rsid w:val="005E785D"/>
    <w:rsid w:val="005E7A70"/>
    <w:rsid w:val="005F23BE"/>
    <w:rsid w:val="005F686F"/>
    <w:rsid w:val="005F6A21"/>
    <w:rsid w:val="005F7C0B"/>
    <w:rsid w:val="00600141"/>
    <w:rsid w:val="00602057"/>
    <w:rsid w:val="006030D0"/>
    <w:rsid w:val="006041F4"/>
    <w:rsid w:val="006048CF"/>
    <w:rsid w:val="006054D8"/>
    <w:rsid w:val="00606793"/>
    <w:rsid w:val="0060696B"/>
    <w:rsid w:val="00612BD3"/>
    <w:rsid w:val="00613222"/>
    <w:rsid w:val="00614DA8"/>
    <w:rsid w:val="00616815"/>
    <w:rsid w:val="00620D6C"/>
    <w:rsid w:val="0062363E"/>
    <w:rsid w:val="00623FE5"/>
    <w:rsid w:val="00624B83"/>
    <w:rsid w:val="00627A4E"/>
    <w:rsid w:val="00630CB8"/>
    <w:rsid w:val="006313D7"/>
    <w:rsid w:val="006327A1"/>
    <w:rsid w:val="00634DFE"/>
    <w:rsid w:val="00640227"/>
    <w:rsid w:val="00644603"/>
    <w:rsid w:val="00644A25"/>
    <w:rsid w:val="00652D6D"/>
    <w:rsid w:val="006543E0"/>
    <w:rsid w:val="006565DE"/>
    <w:rsid w:val="00660A88"/>
    <w:rsid w:val="00660D22"/>
    <w:rsid w:val="00661574"/>
    <w:rsid w:val="00662063"/>
    <w:rsid w:val="00662371"/>
    <w:rsid w:val="00662607"/>
    <w:rsid w:val="00665144"/>
    <w:rsid w:val="006664A4"/>
    <w:rsid w:val="0067010C"/>
    <w:rsid w:val="0067074B"/>
    <w:rsid w:val="006715D2"/>
    <w:rsid w:val="00673493"/>
    <w:rsid w:val="00674205"/>
    <w:rsid w:val="0067461F"/>
    <w:rsid w:val="00675030"/>
    <w:rsid w:val="006769DB"/>
    <w:rsid w:val="00680DE2"/>
    <w:rsid w:val="0068160A"/>
    <w:rsid w:val="0069044F"/>
    <w:rsid w:val="0069057B"/>
    <w:rsid w:val="006948DF"/>
    <w:rsid w:val="006951D5"/>
    <w:rsid w:val="00695CE1"/>
    <w:rsid w:val="006979FB"/>
    <w:rsid w:val="006A2C87"/>
    <w:rsid w:val="006A4167"/>
    <w:rsid w:val="006A494C"/>
    <w:rsid w:val="006A5609"/>
    <w:rsid w:val="006A66B4"/>
    <w:rsid w:val="006A68AD"/>
    <w:rsid w:val="006B0B83"/>
    <w:rsid w:val="006B14E0"/>
    <w:rsid w:val="006B5019"/>
    <w:rsid w:val="006B5EC4"/>
    <w:rsid w:val="006B69C5"/>
    <w:rsid w:val="006B761C"/>
    <w:rsid w:val="006B7C07"/>
    <w:rsid w:val="006C31FA"/>
    <w:rsid w:val="006C51B0"/>
    <w:rsid w:val="006C51C4"/>
    <w:rsid w:val="006C57EE"/>
    <w:rsid w:val="006C5A8D"/>
    <w:rsid w:val="006C6EB4"/>
    <w:rsid w:val="006D22A9"/>
    <w:rsid w:val="006D26B1"/>
    <w:rsid w:val="006D2DC3"/>
    <w:rsid w:val="006D37B1"/>
    <w:rsid w:val="006D464B"/>
    <w:rsid w:val="006D7F99"/>
    <w:rsid w:val="006E047D"/>
    <w:rsid w:val="006E11D7"/>
    <w:rsid w:val="006E14AC"/>
    <w:rsid w:val="006E2D2B"/>
    <w:rsid w:val="006E396F"/>
    <w:rsid w:val="006E4071"/>
    <w:rsid w:val="006E7C43"/>
    <w:rsid w:val="006F033D"/>
    <w:rsid w:val="006F3FFB"/>
    <w:rsid w:val="006F60B7"/>
    <w:rsid w:val="007016B8"/>
    <w:rsid w:val="00702F07"/>
    <w:rsid w:val="00703932"/>
    <w:rsid w:val="00704F69"/>
    <w:rsid w:val="007050B5"/>
    <w:rsid w:val="007061A0"/>
    <w:rsid w:val="00710E8C"/>
    <w:rsid w:val="00711B54"/>
    <w:rsid w:val="0071222D"/>
    <w:rsid w:val="007122C3"/>
    <w:rsid w:val="0071241E"/>
    <w:rsid w:val="007124D3"/>
    <w:rsid w:val="00713F8A"/>
    <w:rsid w:val="00715C7D"/>
    <w:rsid w:val="00715F16"/>
    <w:rsid w:val="00717748"/>
    <w:rsid w:val="00717E67"/>
    <w:rsid w:val="00720A41"/>
    <w:rsid w:val="007212EC"/>
    <w:rsid w:val="00722365"/>
    <w:rsid w:val="00723795"/>
    <w:rsid w:val="007237AC"/>
    <w:rsid w:val="00725FB4"/>
    <w:rsid w:val="0072622B"/>
    <w:rsid w:val="00730D6B"/>
    <w:rsid w:val="007313BF"/>
    <w:rsid w:val="0073182B"/>
    <w:rsid w:val="00732913"/>
    <w:rsid w:val="00733418"/>
    <w:rsid w:val="00735923"/>
    <w:rsid w:val="007373F8"/>
    <w:rsid w:val="00740AF9"/>
    <w:rsid w:val="00741EF7"/>
    <w:rsid w:val="00743A70"/>
    <w:rsid w:val="00744F7C"/>
    <w:rsid w:val="00746760"/>
    <w:rsid w:val="007473B0"/>
    <w:rsid w:val="0075037A"/>
    <w:rsid w:val="00751C25"/>
    <w:rsid w:val="00751C7E"/>
    <w:rsid w:val="00752B6E"/>
    <w:rsid w:val="00753264"/>
    <w:rsid w:val="00753B5C"/>
    <w:rsid w:val="0075588F"/>
    <w:rsid w:val="00756269"/>
    <w:rsid w:val="00756A3F"/>
    <w:rsid w:val="00760092"/>
    <w:rsid w:val="007602A6"/>
    <w:rsid w:val="00760C02"/>
    <w:rsid w:val="00761F1E"/>
    <w:rsid w:val="00766137"/>
    <w:rsid w:val="00766E22"/>
    <w:rsid w:val="00767EE7"/>
    <w:rsid w:val="007735B6"/>
    <w:rsid w:val="0077368E"/>
    <w:rsid w:val="0077499A"/>
    <w:rsid w:val="00774E30"/>
    <w:rsid w:val="00776625"/>
    <w:rsid w:val="007770F8"/>
    <w:rsid w:val="0077776C"/>
    <w:rsid w:val="00780491"/>
    <w:rsid w:val="00780589"/>
    <w:rsid w:val="00781D24"/>
    <w:rsid w:val="00782779"/>
    <w:rsid w:val="00785548"/>
    <w:rsid w:val="00786429"/>
    <w:rsid w:val="00792139"/>
    <w:rsid w:val="00792501"/>
    <w:rsid w:val="0079335E"/>
    <w:rsid w:val="0079355E"/>
    <w:rsid w:val="0079538F"/>
    <w:rsid w:val="00796DF5"/>
    <w:rsid w:val="007A17CC"/>
    <w:rsid w:val="007A23E5"/>
    <w:rsid w:val="007A2B84"/>
    <w:rsid w:val="007A3242"/>
    <w:rsid w:val="007A50FE"/>
    <w:rsid w:val="007A6965"/>
    <w:rsid w:val="007A6DAD"/>
    <w:rsid w:val="007B2C91"/>
    <w:rsid w:val="007B303A"/>
    <w:rsid w:val="007B6545"/>
    <w:rsid w:val="007B712D"/>
    <w:rsid w:val="007C02AA"/>
    <w:rsid w:val="007C036F"/>
    <w:rsid w:val="007C3B6F"/>
    <w:rsid w:val="007C3DED"/>
    <w:rsid w:val="007C4975"/>
    <w:rsid w:val="007C4AA7"/>
    <w:rsid w:val="007D3560"/>
    <w:rsid w:val="007D3748"/>
    <w:rsid w:val="007D4B22"/>
    <w:rsid w:val="007D4EA4"/>
    <w:rsid w:val="007D5394"/>
    <w:rsid w:val="007D56B8"/>
    <w:rsid w:val="007D71EE"/>
    <w:rsid w:val="007D7264"/>
    <w:rsid w:val="007D73E3"/>
    <w:rsid w:val="007E04EC"/>
    <w:rsid w:val="007E055B"/>
    <w:rsid w:val="007E0930"/>
    <w:rsid w:val="007E0AFC"/>
    <w:rsid w:val="007E1682"/>
    <w:rsid w:val="007E1C72"/>
    <w:rsid w:val="007E1C82"/>
    <w:rsid w:val="007E210C"/>
    <w:rsid w:val="007E218D"/>
    <w:rsid w:val="007E2E5E"/>
    <w:rsid w:val="007E3A50"/>
    <w:rsid w:val="007E3D30"/>
    <w:rsid w:val="007E425C"/>
    <w:rsid w:val="007E49E1"/>
    <w:rsid w:val="007F05BB"/>
    <w:rsid w:val="007F15D3"/>
    <w:rsid w:val="007F1E66"/>
    <w:rsid w:val="007F3045"/>
    <w:rsid w:val="007F3727"/>
    <w:rsid w:val="007F392E"/>
    <w:rsid w:val="007F48D5"/>
    <w:rsid w:val="007F4C06"/>
    <w:rsid w:val="007F5062"/>
    <w:rsid w:val="007F72F6"/>
    <w:rsid w:val="007F7B52"/>
    <w:rsid w:val="008003C7"/>
    <w:rsid w:val="00800691"/>
    <w:rsid w:val="0080193E"/>
    <w:rsid w:val="00801C94"/>
    <w:rsid w:val="00806BAE"/>
    <w:rsid w:val="00816233"/>
    <w:rsid w:val="008166D4"/>
    <w:rsid w:val="00817902"/>
    <w:rsid w:val="00821CAB"/>
    <w:rsid w:val="00822928"/>
    <w:rsid w:val="00824D0A"/>
    <w:rsid w:val="00824F27"/>
    <w:rsid w:val="008275CB"/>
    <w:rsid w:val="00827C55"/>
    <w:rsid w:val="00831F1B"/>
    <w:rsid w:val="008325AE"/>
    <w:rsid w:val="00832759"/>
    <w:rsid w:val="008346E2"/>
    <w:rsid w:val="00840024"/>
    <w:rsid w:val="00842D3E"/>
    <w:rsid w:val="00844493"/>
    <w:rsid w:val="00845CF9"/>
    <w:rsid w:val="00846DCC"/>
    <w:rsid w:val="0084726E"/>
    <w:rsid w:val="0084783F"/>
    <w:rsid w:val="0084799F"/>
    <w:rsid w:val="00847BC3"/>
    <w:rsid w:val="0085306E"/>
    <w:rsid w:val="0085465D"/>
    <w:rsid w:val="00854859"/>
    <w:rsid w:val="00856350"/>
    <w:rsid w:val="008576EF"/>
    <w:rsid w:val="008604B3"/>
    <w:rsid w:val="00861762"/>
    <w:rsid w:val="0086235D"/>
    <w:rsid w:val="00871716"/>
    <w:rsid w:val="00873A21"/>
    <w:rsid w:val="00873C68"/>
    <w:rsid w:val="00881D99"/>
    <w:rsid w:val="00882317"/>
    <w:rsid w:val="00883EF0"/>
    <w:rsid w:val="00887616"/>
    <w:rsid w:val="00887912"/>
    <w:rsid w:val="008903D2"/>
    <w:rsid w:val="00891E79"/>
    <w:rsid w:val="00892CD4"/>
    <w:rsid w:val="00893B27"/>
    <w:rsid w:val="008943AD"/>
    <w:rsid w:val="008944A9"/>
    <w:rsid w:val="0089480F"/>
    <w:rsid w:val="00896234"/>
    <w:rsid w:val="008967FB"/>
    <w:rsid w:val="00896B31"/>
    <w:rsid w:val="00896E3F"/>
    <w:rsid w:val="008A150E"/>
    <w:rsid w:val="008A152A"/>
    <w:rsid w:val="008A2E4C"/>
    <w:rsid w:val="008A54E4"/>
    <w:rsid w:val="008A75FA"/>
    <w:rsid w:val="008A7810"/>
    <w:rsid w:val="008B34A9"/>
    <w:rsid w:val="008B5F00"/>
    <w:rsid w:val="008B752E"/>
    <w:rsid w:val="008C3804"/>
    <w:rsid w:val="008C7F22"/>
    <w:rsid w:val="008D1340"/>
    <w:rsid w:val="008D184A"/>
    <w:rsid w:val="008D231B"/>
    <w:rsid w:val="008D2E62"/>
    <w:rsid w:val="008D3E7F"/>
    <w:rsid w:val="008D42B4"/>
    <w:rsid w:val="008D59E2"/>
    <w:rsid w:val="008D740B"/>
    <w:rsid w:val="008E3A26"/>
    <w:rsid w:val="008E5633"/>
    <w:rsid w:val="008E5797"/>
    <w:rsid w:val="008E5C8C"/>
    <w:rsid w:val="008E71F8"/>
    <w:rsid w:val="008E7BB8"/>
    <w:rsid w:val="008F134B"/>
    <w:rsid w:val="008F187B"/>
    <w:rsid w:val="008F1C0E"/>
    <w:rsid w:val="008F27B1"/>
    <w:rsid w:val="008F32C1"/>
    <w:rsid w:val="008F3E1C"/>
    <w:rsid w:val="008F5ACB"/>
    <w:rsid w:val="008F67EB"/>
    <w:rsid w:val="008F6FA7"/>
    <w:rsid w:val="008F7D8A"/>
    <w:rsid w:val="00900A66"/>
    <w:rsid w:val="00901897"/>
    <w:rsid w:val="00904236"/>
    <w:rsid w:val="00906978"/>
    <w:rsid w:val="0091014C"/>
    <w:rsid w:val="00913758"/>
    <w:rsid w:val="00914917"/>
    <w:rsid w:val="00914D9F"/>
    <w:rsid w:val="00914E8F"/>
    <w:rsid w:val="00915959"/>
    <w:rsid w:val="0092126A"/>
    <w:rsid w:val="00921D10"/>
    <w:rsid w:val="00922AAB"/>
    <w:rsid w:val="00927343"/>
    <w:rsid w:val="00931503"/>
    <w:rsid w:val="0093184E"/>
    <w:rsid w:val="00931923"/>
    <w:rsid w:val="00932C7F"/>
    <w:rsid w:val="009330A3"/>
    <w:rsid w:val="00934294"/>
    <w:rsid w:val="009349FF"/>
    <w:rsid w:val="00936B95"/>
    <w:rsid w:val="00937D7E"/>
    <w:rsid w:val="00940F0D"/>
    <w:rsid w:val="00941836"/>
    <w:rsid w:val="0094195C"/>
    <w:rsid w:val="00941ECA"/>
    <w:rsid w:val="009443F4"/>
    <w:rsid w:val="00946CCD"/>
    <w:rsid w:val="009478FF"/>
    <w:rsid w:val="009516CA"/>
    <w:rsid w:val="00953626"/>
    <w:rsid w:val="00954627"/>
    <w:rsid w:val="00954859"/>
    <w:rsid w:val="00954D11"/>
    <w:rsid w:val="00956413"/>
    <w:rsid w:val="00957050"/>
    <w:rsid w:val="009572D3"/>
    <w:rsid w:val="00961096"/>
    <w:rsid w:val="00963302"/>
    <w:rsid w:val="0096455E"/>
    <w:rsid w:val="00964B47"/>
    <w:rsid w:val="00964E52"/>
    <w:rsid w:val="0096565D"/>
    <w:rsid w:val="009675D5"/>
    <w:rsid w:val="00967A85"/>
    <w:rsid w:val="00967F65"/>
    <w:rsid w:val="0097035E"/>
    <w:rsid w:val="0097192F"/>
    <w:rsid w:val="00972001"/>
    <w:rsid w:val="00972310"/>
    <w:rsid w:val="0097244C"/>
    <w:rsid w:val="00973DB4"/>
    <w:rsid w:val="00974D64"/>
    <w:rsid w:val="00975838"/>
    <w:rsid w:val="00976446"/>
    <w:rsid w:val="00981B13"/>
    <w:rsid w:val="00982892"/>
    <w:rsid w:val="009838E9"/>
    <w:rsid w:val="00984658"/>
    <w:rsid w:val="00984B92"/>
    <w:rsid w:val="00986C79"/>
    <w:rsid w:val="00995C94"/>
    <w:rsid w:val="00995E27"/>
    <w:rsid w:val="00997458"/>
    <w:rsid w:val="009A325C"/>
    <w:rsid w:val="009A50A0"/>
    <w:rsid w:val="009B1219"/>
    <w:rsid w:val="009B12ED"/>
    <w:rsid w:val="009B1394"/>
    <w:rsid w:val="009B1D27"/>
    <w:rsid w:val="009B1D29"/>
    <w:rsid w:val="009B25B4"/>
    <w:rsid w:val="009B2DE8"/>
    <w:rsid w:val="009B3AB7"/>
    <w:rsid w:val="009B3C36"/>
    <w:rsid w:val="009B40E5"/>
    <w:rsid w:val="009B4440"/>
    <w:rsid w:val="009B45F1"/>
    <w:rsid w:val="009B5177"/>
    <w:rsid w:val="009B5C14"/>
    <w:rsid w:val="009C0209"/>
    <w:rsid w:val="009C08B8"/>
    <w:rsid w:val="009C13A5"/>
    <w:rsid w:val="009C2F3E"/>
    <w:rsid w:val="009C3519"/>
    <w:rsid w:val="009C37C2"/>
    <w:rsid w:val="009C558C"/>
    <w:rsid w:val="009C5A18"/>
    <w:rsid w:val="009D0437"/>
    <w:rsid w:val="009D070D"/>
    <w:rsid w:val="009D0F59"/>
    <w:rsid w:val="009D4D47"/>
    <w:rsid w:val="009D68B1"/>
    <w:rsid w:val="009D694D"/>
    <w:rsid w:val="009E355D"/>
    <w:rsid w:val="009E372F"/>
    <w:rsid w:val="009E430C"/>
    <w:rsid w:val="009E4CE9"/>
    <w:rsid w:val="009E5381"/>
    <w:rsid w:val="009E593F"/>
    <w:rsid w:val="009F02E5"/>
    <w:rsid w:val="009F2C5E"/>
    <w:rsid w:val="009F2C67"/>
    <w:rsid w:val="009F49D7"/>
    <w:rsid w:val="009F4D8A"/>
    <w:rsid w:val="009F5853"/>
    <w:rsid w:val="009F5A4D"/>
    <w:rsid w:val="009F722B"/>
    <w:rsid w:val="009F7CE9"/>
    <w:rsid w:val="00A0197C"/>
    <w:rsid w:val="00A02B60"/>
    <w:rsid w:val="00A04A94"/>
    <w:rsid w:val="00A06714"/>
    <w:rsid w:val="00A06CF8"/>
    <w:rsid w:val="00A1067E"/>
    <w:rsid w:val="00A14963"/>
    <w:rsid w:val="00A153A0"/>
    <w:rsid w:val="00A1724F"/>
    <w:rsid w:val="00A178DF"/>
    <w:rsid w:val="00A17BF8"/>
    <w:rsid w:val="00A20528"/>
    <w:rsid w:val="00A21684"/>
    <w:rsid w:val="00A23FFD"/>
    <w:rsid w:val="00A247E4"/>
    <w:rsid w:val="00A24B00"/>
    <w:rsid w:val="00A266A8"/>
    <w:rsid w:val="00A2765E"/>
    <w:rsid w:val="00A27A8E"/>
    <w:rsid w:val="00A30392"/>
    <w:rsid w:val="00A323B3"/>
    <w:rsid w:val="00A324EF"/>
    <w:rsid w:val="00A341A2"/>
    <w:rsid w:val="00A34892"/>
    <w:rsid w:val="00A34E15"/>
    <w:rsid w:val="00A351E6"/>
    <w:rsid w:val="00A36BA9"/>
    <w:rsid w:val="00A3772F"/>
    <w:rsid w:val="00A40657"/>
    <w:rsid w:val="00A40DF9"/>
    <w:rsid w:val="00A42DD9"/>
    <w:rsid w:val="00A43A61"/>
    <w:rsid w:val="00A45E56"/>
    <w:rsid w:val="00A46347"/>
    <w:rsid w:val="00A514CF"/>
    <w:rsid w:val="00A546C1"/>
    <w:rsid w:val="00A54902"/>
    <w:rsid w:val="00A55A2A"/>
    <w:rsid w:val="00A55EA3"/>
    <w:rsid w:val="00A56BC2"/>
    <w:rsid w:val="00A57A85"/>
    <w:rsid w:val="00A64030"/>
    <w:rsid w:val="00A678A9"/>
    <w:rsid w:val="00A67D54"/>
    <w:rsid w:val="00A70236"/>
    <w:rsid w:val="00A74695"/>
    <w:rsid w:val="00A81B16"/>
    <w:rsid w:val="00A826E1"/>
    <w:rsid w:val="00A83032"/>
    <w:rsid w:val="00A83688"/>
    <w:rsid w:val="00A8421E"/>
    <w:rsid w:val="00A84BF3"/>
    <w:rsid w:val="00A84EA9"/>
    <w:rsid w:val="00A85262"/>
    <w:rsid w:val="00A852D1"/>
    <w:rsid w:val="00A86A19"/>
    <w:rsid w:val="00A86C8C"/>
    <w:rsid w:val="00A876D9"/>
    <w:rsid w:val="00A87E37"/>
    <w:rsid w:val="00A9081D"/>
    <w:rsid w:val="00A91C86"/>
    <w:rsid w:val="00A91EF6"/>
    <w:rsid w:val="00A92B9C"/>
    <w:rsid w:val="00A92F98"/>
    <w:rsid w:val="00A93ACF"/>
    <w:rsid w:val="00A95AC3"/>
    <w:rsid w:val="00A961C2"/>
    <w:rsid w:val="00A964CD"/>
    <w:rsid w:val="00A973A5"/>
    <w:rsid w:val="00AA071C"/>
    <w:rsid w:val="00AA0AF7"/>
    <w:rsid w:val="00AA31EB"/>
    <w:rsid w:val="00AA3858"/>
    <w:rsid w:val="00AA64F9"/>
    <w:rsid w:val="00AA7F14"/>
    <w:rsid w:val="00AB26C8"/>
    <w:rsid w:val="00AB5525"/>
    <w:rsid w:val="00AB5865"/>
    <w:rsid w:val="00AC0858"/>
    <w:rsid w:val="00AC27A3"/>
    <w:rsid w:val="00AC3C59"/>
    <w:rsid w:val="00AC5653"/>
    <w:rsid w:val="00AC7306"/>
    <w:rsid w:val="00AD12C8"/>
    <w:rsid w:val="00AD1A1A"/>
    <w:rsid w:val="00AD230E"/>
    <w:rsid w:val="00AD457E"/>
    <w:rsid w:val="00AD7F87"/>
    <w:rsid w:val="00AE0A81"/>
    <w:rsid w:val="00AE3180"/>
    <w:rsid w:val="00AE4C9D"/>
    <w:rsid w:val="00AE5459"/>
    <w:rsid w:val="00AF0611"/>
    <w:rsid w:val="00AF18E6"/>
    <w:rsid w:val="00AF27F7"/>
    <w:rsid w:val="00AF54C0"/>
    <w:rsid w:val="00AF64AE"/>
    <w:rsid w:val="00B010DF"/>
    <w:rsid w:val="00B012FC"/>
    <w:rsid w:val="00B02C70"/>
    <w:rsid w:val="00B033BD"/>
    <w:rsid w:val="00B04B20"/>
    <w:rsid w:val="00B076FC"/>
    <w:rsid w:val="00B121BF"/>
    <w:rsid w:val="00B12871"/>
    <w:rsid w:val="00B130BA"/>
    <w:rsid w:val="00B17281"/>
    <w:rsid w:val="00B17D0E"/>
    <w:rsid w:val="00B21BFA"/>
    <w:rsid w:val="00B21D73"/>
    <w:rsid w:val="00B220BA"/>
    <w:rsid w:val="00B23444"/>
    <w:rsid w:val="00B26779"/>
    <w:rsid w:val="00B30BF3"/>
    <w:rsid w:val="00B31FF9"/>
    <w:rsid w:val="00B35B84"/>
    <w:rsid w:val="00B365C3"/>
    <w:rsid w:val="00B37DDF"/>
    <w:rsid w:val="00B40067"/>
    <w:rsid w:val="00B4556F"/>
    <w:rsid w:val="00B46ED1"/>
    <w:rsid w:val="00B508C2"/>
    <w:rsid w:val="00B508DC"/>
    <w:rsid w:val="00B51A3D"/>
    <w:rsid w:val="00B561E3"/>
    <w:rsid w:val="00B565DD"/>
    <w:rsid w:val="00B60B21"/>
    <w:rsid w:val="00B638F2"/>
    <w:rsid w:val="00B63B87"/>
    <w:rsid w:val="00B63C7D"/>
    <w:rsid w:val="00B658A6"/>
    <w:rsid w:val="00B664BE"/>
    <w:rsid w:val="00B6749E"/>
    <w:rsid w:val="00B70FDF"/>
    <w:rsid w:val="00B71590"/>
    <w:rsid w:val="00B74CE3"/>
    <w:rsid w:val="00B768AC"/>
    <w:rsid w:val="00B769B6"/>
    <w:rsid w:val="00B77772"/>
    <w:rsid w:val="00B84D14"/>
    <w:rsid w:val="00B870A3"/>
    <w:rsid w:val="00B9157F"/>
    <w:rsid w:val="00B93C6C"/>
    <w:rsid w:val="00B95365"/>
    <w:rsid w:val="00B9553B"/>
    <w:rsid w:val="00BA1438"/>
    <w:rsid w:val="00BA1CC8"/>
    <w:rsid w:val="00BA2BB0"/>
    <w:rsid w:val="00BA36C2"/>
    <w:rsid w:val="00BA3EDD"/>
    <w:rsid w:val="00BA4148"/>
    <w:rsid w:val="00BA5E68"/>
    <w:rsid w:val="00BA6B5E"/>
    <w:rsid w:val="00BB0494"/>
    <w:rsid w:val="00BB353B"/>
    <w:rsid w:val="00BB3877"/>
    <w:rsid w:val="00BB38A9"/>
    <w:rsid w:val="00BB401C"/>
    <w:rsid w:val="00BB4639"/>
    <w:rsid w:val="00BB47D2"/>
    <w:rsid w:val="00BB4C20"/>
    <w:rsid w:val="00BB66C6"/>
    <w:rsid w:val="00BB7F0F"/>
    <w:rsid w:val="00BC13C3"/>
    <w:rsid w:val="00BC1687"/>
    <w:rsid w:val="00BC1D39"/>
    <w:rsid w:val="00BC314A"/>
    <w:rsid w:val="00BC488C"/>
    <w:rsid w:val="00BC4F47"/>
    <w:rsid w:val="00BC5741"/>
    <w:rsid w:val="00BC58F9"/>
    <w:rsid w:val="00BC6C15"/>
    <w:rsid w:val="00BD0519"/>
    <w:rsid w:val="00BD48B1"/>
    <w:rsid w:val="00BE19B2"/>
    <w:rsid w:val="00BE2583"/>
    <w:rsid w:val="00BE43EE"/>
    <w:rsid w:val="00BE47B3"/>
    <w:rsid w:val="00BE4FAB"/>
    <w:rsid w:val="00BE6554"/>
    <w:rsid w:val="00BE6A3F"/>
    <w:rsid w:val="00BE7359"/>
    <w:rsid w:val="00BF15AB"/>
    <w:rsid w:val="00BF1CEA"/>
    <w:rsid w:val="00BF1ED9"/>
    <w:rsid w:val="00C001DA"/>
    <w:rsid w:val="00C004D7"/>
    <w:rsid w:val="00C01267"/>
    <w:rsid w:val="00C0180A"/>
    <w:rsid w:val="00C02773"/>
    <w:rsid w:val="00C02BC2"/>
    <w:rsid w:val="00C02F8B"/>
    <w:rsid w:val="00C048DC"/>
    <w:rsid w:val="00C05833"/>
    <w:rsid w:val="00C06141"/>
    <w:rsid w:val="00C0664F"/>
    <w:rsid w:val="00C06811"/>
    <w:rsid w:val="00C0754E"/>
    <w:rsid w:val="00C07ECD"/>
    <w:rsid w:val="00C117A6"/>
    <w:rsid w:val="00C11E0E"/>
    <w:rsid w:val="00C1290C"/>
    <w:rsid w:val="00C12D06"/>
    <w:rsid w:val="00C14B70"/>
    <w:rsid w:val="00C1701E"/>
    <w:rsid w:val="00C22038"/>
    <w:rsid w:val="00C23DF5"/>
    <w:rsid w:val="00C245F4"/>
    <w:rsid w:val="00C24E06"/>
    <w:rsid w:val="00C259A3"/>
    <w:rsid w:val="00C27128"/>
    <w:rsid w:val="00C27C5A"/>
    <w:rsid w:val="00C33C81"/>
    <w:rsid w:val="00C34B6F"/>
    <w:rsid w:val="00C355CA"/>
    <w:rsid w:val="00C368DD"/>
    <w:rsid w:val="00C36D44"/>
    <w:rsid w:val="00C41A48"/>
    <w:rsid w:val="00C42AB3"/>
    <w:rsid w:val="00C453CB"/>
    <w:rsid w:val="00C46F29"/>
    <w:rsid w:val="00C4757E"/>
    <w:rsid w:val="00C50203"/>
    <w:rsid w:val="00C506C1"/>
    <w:rsid w:val="00C51434"/>
    <w:rsid w:val="00C5354C"/>
    <w:rsid w:val="00C54406"/>
    <w:rsid w:val="00C55E72"/>
    <w:rsid w:val="00C56731"/>
    <w:rsid w:val="00C56796"/>
    <w:rsid w:val="00C575C0"/>
    <w:rsid w:val="00C57E67"/>
    <w:rsid w:val="00C60127"/>
    <w:rsid w:val="00C60CBB"/>
    <w:rsid w:val="00C610DB"/>
    <w:rsid w:val="00C61598"/>
    <w:rsid w:val="00C6359E"/>
    <w:rsid w:val="00C66322"/>
    <w:rsid w:val="00C66496"/>
    <w:rsid w:val="00C70631"/>
    <w:rsid w:val="00C712D8"/>
    <w:rsid w:val="00C719C8"/>
    <w:rsid w:val="00C7646E"/>
    <w:rsid w:val="00C814F0"/>
    <w:rsid w:val="00C82A0C"/>
    <w:rsid w:val="00C8328C"/>
    <w:rsid w:val="00C834A4"/>
    <w:rsid w:val="00C85801"/>
    <w:rsid w:val="00C85E07"/>
    <w:rsid w:val="00C85F95"/>
    <w:rsid w:val="00C90AE5"/>
    <w:rsid w:val="00C90E4B"/>
    <w:rsid w:val="00C92CF7"/>
    <w:rsid w:val="00C93191"/>
    <w:rsid w:val="00C9683A"/>
    <w:rsid w:val="00CA0369"/>
    <w:rsid w:val="00CA06F1"/>
    <w:rsid w:val="00CA1DA9"/>
    <w:rsid w:val="00CA45A8"/>
    <w:rsid w:val="00CA61E4"/>
    <w:rsid w:val="00CB185C"/>
    <w:rsid w:val="00CB19AF"/>
    <w:rsid w:val="00CB2346"/>
    <w:rsid w:val="00CB5036"/>
    <w:rsid w:val="00CB5BA7"/>
    <w:rsid w:val="00CB5F28"/>
    <w:rsid w:val="00CB731B"/>
    <w:rsid w:val="00CC0381"/>
    <w:rsid w:val="00CC0899"/>
    <w:rsid w:val="00CC145F"/>
    <w:rsid w:val="00CC2AD1"/>
    <w:rsid w:val="00CC2E49"/>
    <w:rsid w:val="00CC2E7D"/>
    <w:rsid w:val="00CC3C41"/>
    <w:rsid w:val="00CC4C55"/>
    <w:rsid w:val="00CC6265"/>
    <w:rsid w:val="00CC6DC9"/>
    <w:rsid w:val="00CC7884"/>
    <w:rsid w:val="00CC78C5"/>
    <w:rsid w:val="00CD044B"/>
    <w:rsid w:val="00CD16AD"/>
    <w:rsid w:val="00CD4AEC"/>
    <w:rsid w:val="00CD6E0D"/>
    <w:rsid w:val="00CE1C56"/>
    <w:rsid w:val="00CE278C"/>
    <w:rsid w:val="00CE320C"/>
    <w:rsid w:val="00CE6EBE"/>
    <w:rsid w:val="00CE703A"/>
    <w:rsid w:val="00CF09A4"/>
    <w:rsid w:val="00CF1077"/>
    <w:rsid w:val="00CF1C61"/>
    <w:rsid w:val="00CF3995"/>
    <w:rsid w:val="00CF52CC"/>
    <w:rsid w:val="00CF6B3B"/>
    <w:rsid w:val="00D00264"/>
    <w:rsid w:val="00D00E6D"/>
    <w:rsid w:val="00D030E2"/>
    <w:rsid w:val="00D03103"/>
    <w:rsid w:val="00D11F78"/>
    <w:rsid w:val="00D12C95"/>
    <w:rsid w:val="00D12DE5"/>
    <w:rsid w:val="00D13F23"/>
    <w:rsid w:val="00D14653"/>
    <w:rsid w:val="00D151B4"/>
    <w:rsid w:val="00D15821"/>
    <w:rsid w:val="00D1771E"/>
    <w:rsid w:val="00D2032E"/>
    <w:rsid w:val="00D21474"/>
    <w:rsid w:val="00D21C35"/>
    <w:rsid w:val="00D220EE"/>
    <w:rsid w:val="00D2317C"/>
    <w:rsid w:val="00D24DDB"/>
    <w:rsid w:val="00D2628C"/>
    <w:rsid w:val="00D26761"/>
    <w:rsid w:val="00D27B0C"/>
    <w:rsid w:val="00D27BF4"/>
    <w:rsid w:val="00D334E9"/>
    <w:rsid w:val="00D3371B"/>
    <w:rsid w:val="00D3413C"/>
    <w:rsid w:val="00D35D13"/>
    <w:rsid w:val="00D36229"/>
    <w:rsid w:val="00D36FE7"/>
    <w:rsid w:val="00D412DC"/>
    <w:rsid w:val="00D41D22"/>
    <w:rsid w:val="00D42B68"/>
    <w:rsid w:val="00D451B2"/>
    <w:rsid w:val="00D50213"/>
    <w:rsid w:val="00D51201"/>
    <w:rsid w:val="00D522B5"/>
    <w:rsid w:val="00D528C8"/>
    <w:rsid w:val="00D53809"/>
    <w:rsid w:val="00D5397E"/>
    <w:rsid w:val="00D53A06"/>
    <w:rsid w:val="00D53D18"/>
    <w:rsid w:val="00D54DE1"/>
    <w:rsid w:val="00D57878"/>
    <w:rsid w:val="00D601DA"/>
    <w:rsid w:val="00D615FB"/>
    <w:rsid w:val="00D61AA4"/>
    <w:rsid w:val="00D61CEA"/>
    <w:rsid w:val="00D627C2"/>
    <w:rsid w:val="00D63B9C"/>
    <w:rsid w:val="00D6416C"/>
    <w:rsid w:val="00D64CBD"/>
    <w:rsid w:val="00D65D30"/>
    <w:rsid w:val="00D666DF"/>
    <w:rsid w:val="00D66CC4"/>
    <w:rsid w:val="00D705AD"/>
    <w:rsid w:val="00D7068C"/>
    <w:rsid w:val="00D71C04"/>
    <w:rsid w:val="00D73764"/>
    <w:rsid w:val="00D802E5"/>
    <w:rsid w:val="00D80B9B"/>
    <w:rsid w:val="00D836F1"/>
    <w:rsid w:val="00D8416E"/>
    <w:rsid w:val="00D8583B"/>
    <w:rsid w:val="00D87589"/>
    <w:rsid w:val="00D90DE8"/>
    <w:rsid w:val="00D934C1"/>
    <w:rsid w:val="00DA0181"/>
    <w:rsid w:val="00DA450A"/>
    <w:rsid w:val="00DA57BD"/>
    <w:rsid w:val="00DA6E5C"/>
    <w:rsid w:val="00DA7A4D"/>
    <w:rsid w:val="00DB02D3"/>
    <w:rsid w:val="00DB07D6"/>
    <w:rsid w:val="00DB09F5"/>
    <w:rsid w:val="00DB0B55"/>
    <w:rsid w:val="00DB1B1C"/>
    <w:rsid w:val="00DB3A05"/>
    <w:rsid w:val="00DB4805"/>
    <w:rsid w:val="00DB687C"/>
    <w:rsid w:val="00DB6C42"/>
    <w:rsid w:val="00DB732B"/>
    <w:rsid w:val="00DC0EF2"/>
    <w:rsid w:val="00DC26C1"/>
    <w:rsid w:val="00DC28A6"/>
    <w:rsid w:val="00DC3F1B"/>
    <w:rsid w:val="00DC41D1"/>
    <w:rsid w:val="00DC6388"/>
    <w:rsid w:val="00DC65D0"/>
    <w:rsid w:val="00DC67FD"/>
    <w:rsid w:val="00DD0F1B"/>
    <w:rsid w:val="00DD1E94"/>
    <w:rsid w:val="00DD7162"/>
    <w:rsid w:val="00DD71AC"/>
    <w:rsid w:val="00DD7AD4"/>
    <w:rsid w:val="00DE00DC"/>
    <w:rsid w:val="00DE0959"/>
    <w:rsid w:val="00DE34BB"/>
    <w:rsid w:val="00DE4A6F"/>
    <w:rsid w:val="00DE5017"/>
    <w:rsid w:val="00DE6F93"/>
    <w:rsid w:val="00DF05BF"/>
    <w:rsid w:val="00DF169C"/>
    <w:rsid w:val="00DF411F"/>
    <w:rsid w:val="00DF4C1D"/>
    <w:rsid w:val="00DF7C31"/>
    <w:rsid w:val="00E002C5"/>
    <w:rsid w:val="00E01A12"/>
    <w:rsid w:val="00E04B9A"/>
    <w:rsid w:val="00E053B4"/>
    <w:rsid w:val="00E05DBB"/>
    <w:rsid w:val="00E07964"/>
    <w:rsid w:val="00E12441"/>
    <w:rsid w:val="00E12D78"/>
    <w:rsid w:val="00E13B0A"/>
    <w:rsid w:val="00E1483D"/>
    <w:rsid w:val="00E16964"/>
    <w:rsid w:val="00E215AB"/>
    <w:rsid w:val="00E21EF3"/>
    <w:rsid w:val="00E3055A"/>
    <w:rsid w:val="00E30EFE"/>
    <w:rsid w:val="00E31222"/>
    <w:rsid w:val="00E31ADE"/>
    <w:rsid w:val="00E3261E"/>
    <w:rsid w:val="00E32D3B"/>
    <w:rsid w:val="00E33777"/>
    <w:rsid w:val="00E33BBE"/>
    <w:rsid w:val="00E3439F"/>
    <w:rsid w:val="00E40CCB"/>
    <w:rsid w:val="00E461F1"/>
    <w:rsid w:val="00E47689"/>
    <w:rsid w:val="00E50C6B"/>
    <w:rsid w:val="00E50D1E"/>
    <w:rsid w:val="00E533AE"/>
    <w:rsid w:val="00E54F20"/>
    <w:rsid w:val="00E5555E"/>
    <w:rsid w:val="00E559E5"/>
    <w:rsid w:val="00E56B54"/>
    <w:rsid w:val="00E56F8E"/>
    <w:rsid w:val="00E57FDF"/>
    <w:rsid w:val="00E60FC7"/>
    <w:rsid w:val="00E63230"/>
    <w:rsid w:val="00E635E0"/>
    <w:rsid w:val="00E63EEC"/>
    <w:rsid w:val="00E64617"/>
    <w:rsid w:val="00E651DD"/>
    <w:rsid w:val="00E65F2F"/>
    <w:rsid w:val="00E66084"/>
    <w:rsid w:val="00E6740A"/>
    <w:rsid w:val="00E736CF"/>
    <w:rsid w:val="00E73E00"/>
    <w:rsid w:val="00E83A2F"/>
    <w:rsid w:val="00E83BC3"/>
    <w:rsid w:val="00E872C5"/>
    <w:rsid w:val="00E91F9B"/>
    <w:rsid w:val="00E94106"/>
    <w:rsid w:val="00E975DE"/>
    <w:rsid w:val="00EA14B3"/>
    <w:rsid w:val="00EA1C9A"/>
    <w:rsid w:val="00EA54AA"/>
    <w:rsid w:val="00EA566B"/>
    <w:rsid w:val="00EA67EF"/>
    <w:rsid w:val="00EA7BCB"/>
    <w:rsid w:val="00EB01F4"/>
    <w:rsid w:val="00EB0D4E"/>
    <w:rsid w:val="00EB3CFF"/>
    <w:rsid w:val="00EB5417"/>
    <w:rsid w:val="00EB6C75"/>
    <w:rsid w:val="00EB7231"/>
    <w:rsid w:val="00EB7614"/>
    <w:rsid w:val="00EB7F5B"/>
    <w:rsid w:val="00EC2617"/>
    <w:rsid w:val="00EC367E"/>
    <w:rsid w:val="00EC3DCA"/>
    <w:rsid w:val="00EC4820"/>
    <w:rsid w:val="00EC490B"/>
    <w:rsid w:val="00EC5970"/>
    <w:rsid w:val="00EC5A0C"/>
    <w:rsid w:val="00EC7801"/>
    <w:rsid w:val="00EC7C05"/>
    <w:rsid w:val="00ED08A5"/>
    <w:rsid w:val="00ED0D6C"/>
    <w:rsid w:val="00ED23FA"/>
    <w:rsid w:val="00ED3B87"/>
    <w:rsid w:val="00ED56BB"/>
    <w:rsid w:val="00ED640E"/>
    <w:rsid w:val="00EE1CC1"/>
    <w:rsid w:val="00EE2DAD"/>
    <w:rsid w:val="00EE3EC9"/>
    <w:rsid w:val="00EE40DB"/>
    <w:rsid w:val="00EE586C"/>
    <w:rsid w:val="00EF027C"/>
    <w:rsid w:val="00EF0C6B"/>
    <w:rsid w:val="00EF0D59"/>
    <w:rsid w:val="00EF2286"/>
    <w:rsid w:val="00EF487B"/>
    <w:rsid w:val="00EF4AFF"/>
    <w:rsid w:val="00EF55F3"/>
    <w:rsid w:val="00EF5C58"/>
    <w:rsid w:val="00EF649F"/>
    <w:rsid w:val="00EF772C"/>
    <w:rsid w:val="00F00F98"/>
    <w:rsid w:val="00F01664"/>
    <w:rsid w:val="00F01956"/>
    <w:rsid w:val="00F0202A"/>
    <w:rsid w:val="00F02AE8"/>
    <w:rsid w:val="00F046B2"/>
    <w:rsid w:val="00F10780"/>
    <w:rsid w:val="00F10847"/>
    <w:rsid w:val="00F11D60"/>
    <w:rsid w:val="00F1406F"/>
    <w:rsid w:val="00F142BF"/>
    <w:rsid w:val="00F1486D"/>
    <w:rsid w:val="00F15D2E"/>
    <w:rsid w:val="00F1624A"/>
    <w:rsid w:val="00F16D11"/>
    <w:rsid w:val="00F20128"/>
    <w:rsid w:val="00F20B59"/>
    <w:rsid w:val="00F24577"/>
    <w:rsid w:val="00F24D0C"/>
    <w:rsid w:val="00F24FDD"/>
    <w:rsid w:val="00F3231E"/>
    <w:rsid w:val="00F33590"/>
    <w:rsid w:val="00F33BFA"/>
    <w:rsid w:val="00F33DB4"/>
    <w:rsid w:val="00F36F6C"/>
    <w:rsid w:val="00F37A01"/>
    <w:rsid w:val="00F4284B"/>
    <w:rsid w:val="00F44B37"/>
    <w:rsid w:val="00F44EAA"/>
    <w:rsid w:val="00F476EC"/>
    <w:rsid w:val="00F5005B"/>
    <w:rsid w:val="00F5036D"/>
    <w:rsid w:val="00F503B0"/>
    <w:rsid w:val="00F505B1"/>
    <w:rsid w:val="00F50AE6"/>
    <w:rsid w:val="00F515F4"/>
    <w:rsid w:val="00F52DE6"/>
    <w:rsid w:val="00F533F1"/>
    <w:rsid w:val="00F53BBE"/>
    <w:rsid w:val="00F55BCA"/>
    <w:rsid w:val="00F5639B"/>
    <w:rsid w:val="00F56D7D"/>
    <w:rsid w:val="00F62ABB"/>
    <w:rsid w:val="00F62E91"/>
    <w:rsid w:val="00F6319A"/>
    <w:rsid w:val="00F63995"/>
    <w:rsid w:val="00F63C6E"/>
    <w:rsid w:val="00F6428C"/>
    <w:rsid w:val="00F65606"/>
    <w:rsid w:val="00F65E04"/>
    <w:rsid w:val="00F67244"/>
    <w:rsid w:val="00F67EA7"/>
    <w:rsid w:val="00F70B55"/>
    <w:rsid w:val="00F731A6"/>
    <w:rsid w:val="00F75F9E"/>
    <w:rsid w:val="00F7778B"/>
    <w:rsid w:val="00F82CA8"/>
    <w:rsid w:val="00F833AE"/>
    <w:rsid w:val="00F86CAC"/>
    <w:rsid w:val="00F903B9"/>
    <w:rsid w:val="00F9403B"/>
    <w:rsid w:val="00F9552D"/>
    <w:rsid w:val="00F96555"/>
    <w:rsid w:val="00FA02B5"/>
    <w:rsid w:val="00FA17C5"/>
    <w:rsid w:val="00FA1A12"/>
    <w:rsid w:val="00FA4425"/>
    <w:rsid w:val="00FA4C19"/>
    <w:rsid w:val="00FA5E8F"/>
    <w:rsid w:val="00FA64DF"/>
    <w:rsid w:val="00FA75A6"/>
    <w:rsid w:val="00FA77B6"/>
    <w:rsid w:val="00FB2B24"/>
    <w:rsid w:val="00FB36F2"/>
    <w:rsid w:val="00FC443E"/>
    <w:rsid w:val="00FC5E65"/>
    <w:rsid w:val="00FC6EFF"/>
    <w:rsid w:val="00FC7BE7"/>
    <w:rsid w:val="00FD0926"/>
    <w:rsid w:val="00FD55B9"/>
    <w:rsid w:val="00FD7BE3"/>
    <w:rsid w:val="00FE02A6"/>
    <w:rsid w:val="00FE078D"/>
    <w:rsid w:val="00FE118A"/>
    <w:rsid w:val="00FE1623"/>
    <w:rsid w:val="00FE191C"/>
    <w:rsid w:val="00FE1A52"/>
    <w:rsid w:val="00FE2FE4"/>
    <w:rsid w:val="00FE306F"/>
    <w:rsid w:val="00FF01D5"/>
    <w:rsid w:val="00FF070A"/>
    <w:rsid w:val="00FF09CF"/>
    <w:rsid w:val="00FF1E92"/>
    <w:rsid w:val="00FF414D"/>
    <w:rsid w:val="00FF6032"/>
    <w:rsid w:val="00FF6B43"/>
    <w:rsid w:val="00FF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2A7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Bullet 2" w:uiPriority="99"/>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7955"/>
    <w:rPr>
      <w:rFonts w:ascii="Gill Sans" w:hAnsi="Gill Sans"/>
      <w:sz w:val="22"/>
      <w:szCs w:val="24"/>
    </w:rPr>
  </w:style>
  <w:style w:type="paragraph" w:styleId="Heading1">
    <w:name w:val="heading 1"/>
    <w:next w:val="Heading2"/>
    <w:link w:val="Heading1Char"/>
    <w:uiPriority w:val="9"/>
    <w:qFormat/>
    <w:rsid w:val="008D1340"/>
    <w:pPr>
      <w:keepNext/>
      <w:suppressAutoHyphens/>
      <w:spacing w:line="720" w:lineRule="exact"/>
      <w:ind w:right="576"/>
      <w:outlineLvl w:val="0"/>
    </w:pPr>
    <w:rPr>
      <w:rFonts w:ascii="Gill Sans" w:hAnsi="Gill Sans"/>
      <w:color w:val="002A6C"/>
      <w:spacing w:val="-20"/>
      <w:sz w:val="60"/>
      <w:szCs w:val="60"/>
    </w:rPr>
  </w:style>
  <w:style w:type="paragraph" w:styleId="Heading2">
    <w:name w:val="heading 2"/>
    <w:next w:val="Normal"/>
    <w:link w:val="Heading2Char"/>
    <w:uiPriority w:val="9"/>
    <w:qFormat/>
    <w:rsid w:val="008D1340"/>
    <w:pPr>
      <w:keepNext/>
      <w:spacing w:line="320" w:lineRule="exact"/>
      <w:outlineLvl w:val="1"/>
    </w:pPr>
    <w:rPr>
      <w:rFonts w:ascii="Gill Sans" w:hAnsi="Gill Sans"/>
      <w:b/>
      <w:caps/>
      <w:color w:val="002A6C"/>
      <w:kern w:val="22"/>
      <w:sz w:val="28"/>
      <w:szCs w:val="28"/>
    </w:rPr>
  </w:style>
  <w:style w:type="paragraph" w:styleId="Heading3">
    <w:name w:val="heading 3"/>
    <w:next w:val="Normal"/>
    <w:link w:val="Heading3Char"/>
    <w:uiPriority w:val="9"/>
    <w:qFormat/>
    <w:rsid w:val="00BC13C3"/>
    <w:pPr>
      <w:keepNext/>
      <w:suppressAutoHyphens/>
      <w:spacing w:before="400" w:line="280" w:lineRule="atLeast"/>
      <w:ind w:left="720" w:hanging="720"/>
      <w:outlineLvl w:val="2"/>
    </w:pPr>
    <w:rPr>
      <w:rFonts w:ascii="Gill Sans" w:hAnsi="Gill Sans"/>
      <w:b/>
      <w:color w:val="002A6C"/>
      <w:sz w:val="24"/>
      <w:szCs w:val="22"/>
      <w:lang w:val="en-GB"/>
    </w:rPr>
  </w:style>
  <w:style w:type="paragraph" w:styleId="Heading4">
    <w:name w:val="heading 4"/>
    <w:basedOn w:val="Heading3"/>
    <w:next w:val="Normal"/>
    <w:link w:val="Heading4Char"/>
    <w:uiPriority w:val="9"/>
    <w:qFormat/>
    <w:rsid w:val="00F52DE6"/>
    <w:pPr>
      <w:spacing w:line="240" w:lineRule="exact"/>
      <w:outlineLvl w:val="3"/>
    </w:pPr>
    <w:rPr>
      <w:i/>
      <w:szCs w:val="18"/>
    </w:rPr>
  </w:style>
  <w:style w:type="paragraph" w:styleId="Heading5">
    <w:name w:val="heading 5"/>
    <w:basedOn w:val="Heading4"/>
    <w:next w:val="Normal"/>
    <w:link w:val="Heading5Char"/>
    <w:uiPriority w:val="9"/>
    <w:qFormat/>
    <w:rsid w:val="009D4D47"/>
    <w:pPr>
      <w:outlineLvl w:val="4"/>
    </w:pPr>
    <w:rPr>
      <w:rFonts w:eastAsia="Gill Sans"/>
      <w:b w:val="0"/>
      <w:i w:val="0"/>
    </w:rPr>
  </w:style>
  <w:style w:type="paragraph" w:styleId="Heading6">
    <w:name w:val="heading 6"/>
    <w:basedOn w:val="Heading5"/>
    <w:link w:val="Heading6Char"/>
    <w:qFormat/>
    <w:rsid w:val="0000189B"/>
    <w:pPr>
      <w:outlineLvl w:val="5"/>
    </w:pPr>
    <w:rPr>
      <w:i/>
    </w:rPr>
  </w:style>
  <w:style w:type="paragraph" w:styleId="Heading7">
    <w:name w:val="heading 7"/>
    <w:basedOn w:val="Normal"/>
    <w:next w:val="Normal"/>
    <w:link w:val="Heading7Char"/>
    <w:uiPriority w:val="9"/>
    <w:qFormat/>
    <w:rsid w:val="00F52DE6"/>
    <w:pPr>
      <w:numPr>
        <w:ilvl w:val="6"/>
        <w:numId w:val="6"/>
      </w:numPr>
      <w:tabs>
        <w:tab w:val="clear" w:pos="1296"/>
        <w:tab w:val="num" w:pos="1080"/>
      </w:tabs>
      <w:ind w:left="1080" w:hanging="360"/>
      <w:outlineLvl w:val="6"/>
    </w:pPr>
    <w:rPr>
      <w:b/>
      <w:i/>
      <w:sz w:val="20"/>
    </w:rPr>
  </w:style>
  <w:style w:type="paragraph" w:styleId="Heading8">
    <w:name w:val="heading 8"/>
    <w:basedOn w:val="Normal"/>
    <w:next w:val="Normal"/>
    <w:link w:val="Heading8Char"/>
    <w:uiPriority w:val="9"/>
    <w:qFormat/>
    <w:rsid w:val="00F52DE6"/>
    <w:pPr>
      <w:numPr>
        <w:ilvl w:val="7"/>
        <w:numId w:val="6"/>
      </w:numPr>
      <w:tabs>
        <w:tab w:val="clear" w:pos="1440"/>
        <w:tab w:val="num" w:pos="1080"/>
      </w:tabs>
      <w:ind w:left="1080" w:hanging="360"/>
      <w:outlineLvl w:val="7"/>
    </w:pPr>
    <w:rPr>
      <w:i/>
      <w:sz w:val="20"/>
    </w:rPr>
  </w:style>
  <w:style w:type="paragraph" w:styleId="Heading9">
    <w:name w:val="heading 9"/>
    <w:basedOn w:val="Normal"/>
    <w:next w:val="Normal"/>
    <w:link w:val="Heading9Char"/>
    <w:uiPriority w:val="9"/>
    <w:qFormat/>
    <w:rsid w:val="00F52DE6"/>
    <w:pPr>
      <w:numPr>
        <w:ilvl w:val="8"/>
        <w:numId w:val="6"/>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lflineafter">
    <w:name w:val="Normal half line after"/>
    <w:basedOn w:val="Normal"/>
    <w:rsid w:val="00F52DE6"/>
    <w:pPr>
      <w:spacing w:after="120"/>
    </w:pPr>
  </w:style>
  <w:style w:type="paragraph" w:styleId="FootnoteText">
    <w:name w:val="footnote text"/>
    <w:aliases w:val="single space,Char,footnote text,fn,Texto nota pie 2,Texto nota pie 21,Footnote Text Char1 Char,Footnote Text Char Char Char1,Footnote Text Char1 Char Char Char1,Footnote Text Char1 Char1 Char,Footnote Text Char Char Char Char,FOOTNOTES,f"/>
    <w:link w:val="FootnoteTextChar"/>
    <w:uiPriority w:val="99"/>
    <w:rsid w:val="00E73E00"/>
    <w:pPr>
      <w:spacing w:after="100" w:line="220" w:lineRule="atLeast"/>
      <w:ind w:firstLine="144"/>
    </w:pPr>
  </w:style>
  <w:style w:type="character" w:styleId="FootnoteReference">
    <w:name w:val="footnote reference"/>
    <w:aliases w:val="Footnote Reference Number,Ref,de nota al pie,16 Point,Superscript 6 Point,Appel note de bas de page,ftref,BVI fnr,Normal + Font:9 Point,Superscript 3 Point Times,fr,Used by Word for Help footnote symbols,SUPERS,BVI f,R,Footnote,BVI fn"/>
    <w:basedOn w:val="DefaultParagraphFont"/>
    <w:rsid w:val="00F52DE6"/>
    <w:rPr>
      <w:rFonts w:ascii="Times New Roman" w:hAnsi="Times New Roman"/>
      <w:position w:val="6"/>
      <w:sz w:val="16"/>
      <w:szCs w:val="15"/>
      <w:vertAlign w:val="baseline"/>
    </w:rPr>
  </w:style>
  <w:style w:type="paragraph" w:styleId="Header">
    <w:name w:val="header"/>
    <w:basedOn w:val="Normal"/>
    <w:link w:val="HeaderChar"/>
    <w:uiPriority w:val="99"/>
    <w:rsid w:val="00F52DE6"/>
    <w:pPr>
      <w:tabs>
        <w:tab w:val="right" w:pos="8640"/>
      </w:tabs>
    </w:pPr>
    <w:rPr>
      <w:smallCaps/>
      <w:spacing w:val="30"/>
      <w:sz w:val="16"/>
      <w:szCs w:val="16"/>
    </w:rPr>
  </w:style>
  <w:style w:type="paragraph" w:customStyle="1" w:styleId="Normalhalflinebefore">
    <w:name w:val="Normal half line before"/>
    <w:basedOn w:val="Normal"/>
    <w:rsid w:val="00F52DE6"/>
    <w:pPr>
      <w:spacing w:before="120"/>
    </w:pPr>
  </w:style>
  <w:style w:type="character" w:styleId="PageNumber">
    <w:name w:val="page number"/>
    <w:basedOn w:val="DefaultParagraphFont"/>
    <w:rsid w:val="00E73E00"/>
    <w:rPr>
      <w:rFonts w:ascii="Arial Black" w:hAnsi="Arial Black"/>
      <w:dstrike w:val="0"/>
      <w:color w:val="auto"/>
      <w:sz w:val="18"/>
      <w:szCs w:val="20"/>
      <w:u w:val="none"/>
      <w:vertAlign w:val="baseline"/>
    </w:rPr>
  </w:style>
  <w:style w:type="paragraph" w:styleId="Bibliography">
    <w:name w:val="Bibliography"/>
    <w:basedOn w:val="Normal"/>
    <w:rsid w:val="00F52DE6"/>
    <w:pPr>
      <w:ind w:left="360" w:hanging="360"/>
    </w:pPr>
  </w:style>
  <w:style w:type="paragraph" w:styleId="BodyTextIndent2">
    <w:name w:val="Body Text Indent 2"/>
    <w:basedOn w:val="Normal"/>
    <w:link w:val="BodyTextIndent2Char"/>
    <w:rsid w:val="00F52DE6"/>
    <w:pPr>
      <w:spacing w:after="120" w:line="480" w:lineRule="auto"/>
      <w:ind w:left="360"/>
    </w:pPr>
    <w:rPr>
      <w:rFonts w:ascii="Book Antiqua" w:hAnsi="Book Antiqua"/>
      <w:sz w:val="19"/>
      <w:szCs w:val="20"/>
    </w:rPr>
  </w:style>
  <w:style w:type="paragraph" w:customStyle="1" w:styleId="Tablehead">
    <w:name w:val="Table head"/>
    <w:link w:val="TableheadChar1"/>
    <w:rsid w:val="00AF54C0"/>
    <w:pPr>
      <w:keepNext/>
      <w:spacing w:before="60" w:after="60"/>
      <w:jc w:val="center"/>
    </w:pPr>
    <w:rPr>
      <w:rFonts w:ascii="Arial Black" w:hAnsi="Arial Black"/>
      <w:sz w:val="16"/>
      <w:szCs w:val="22"/>
    </w:rPr>
  </w:style>
  <w:style w:type="paragraph" w:customStyle="1" w:styleId="Tabletext">
    <w:name w:val="Table text"/>
    <w:link w:val="TabletextChar"/>
    <w:rsid w:val="00464310"/>
    <w:pPr>
      <w:spacing w:before="60" w:after="60" w:line="200" w:lineRule="atLeast"/>
    </w:pPr>
    <w:rPr>
      <w:sz w:val="16"/>
    </w:rPr>
  </w:style>
  <w:style w:type="paragraph" w:styleId="Subtitle">
    <w:name w:val="Subtitle"/>
    <w:basedOn w:val="Normal"/>
    <w:link w:val="SubtitleChar"/>
    <w:uiPriority w:val="11"/>
    <w:qFormat/>
    <w:rsid w:val="00DB687C"/>
    <w:pPr>
      <w:spacing w:after="60"/>
      <w:outlineLvl w:val="1"/>
    </w:pPr>
    <w:rPr>
      <w:rFonts w:ascii="Arial" w:hAnsi="Arial" w:cs="Arial"/>
      <w:sz w:val="28"/>
    </w:rPr>
  </w:style>
  <w:style w:type="paragraph" w:styleId="BodyText">
    <w:name w:val="Body Text"/>
    <w:basedOn w:val="Normal"/>
    <w:link w:val="BodyTextChar"/>
    <w:uiPriority w:val="99"/>
    <w:rsid w:val="00F52DE6"/>
    <w:pPr>
      <w:spacing w:after="120" w:line="320" w:lineRule="exact"/>
    </w:pPr>
    <w:rPr>
      <w:rFonts w:ascii="Book Antiqua" w:hAnsi="Book Antiqua"/>
      <w:sz w:val="19"/>
      <w:szCs w:val="20"/>
    </w:rPr>
  </w:style>
  <w:style w:type="paragraph" w:styleId="BalloonText">
    <w:name w:val="Balloon Text"/>
    <w:basedOn w:val="Normal"/>
    <w:link w:val="BalloonTextChar"/>
    <w:uiPriority w:val="99"/>
    <w:rsid w:val="00F62E91"/>
    <w:pPr>
      <w:spacing w:line="320" w:lineRule="exact"/>
    </w:pPr>
    <w:rPr>
      <w:rFonts w:asciiTheme="minorHAnsi" w:hAnsiTheme="minorHAnsi" w:cs="Tahoma"/>
      <w:color w:val="7030A0"/>
      <w:sz w:val="16"/>
      <w:szCs w:val="16"/>
    </w:rPr>
  </w:style>
  <w:style w:type="paragraph" w:customStyle="1" w:styleId="Illustrations">
    <w:name w:val="Illustrations"/>
    <w:basedOn w:val="Heading3"/>
    <w:rsid w:val="00F52DE6"/>
    <w:pPr>
      <w:outlineLvl w:val="9"/>
    </w:pPr>
    <w:rPr>
      <w:b w:val="0"/>
    </w:rPr>
  </w:style>
  <w:style w:type="paragraph" w:customStyle="1" w:styleId="Heading0">
    <w:name w:val="Heading 0"/>
    <w:basedOn w:val="Heading1"/>
    <w:next w:val="Normal"/>
    <w:rsid w:val="00F52DE6"/>
    <w:pPr>
      <w:outlineLvl w:val="9"/>
    </w:pPr>
  </w:style>
  <w:style w:type="paragraph" w:customStyle="1" w:styleId="Illustrationssubhead">
    <w:name w:val="Illustrations subhead"/>
    <w:basedOn w:val="Heading4"/>
    <w:rsid w:val="00F52DE6"/>
    <w:rPr>
      <w:i w:val="0"/>
      <w:sz w:val="18"/>
    </w:rPr>
  </w:style>
  <w:style w:type="paragraph" w:styleId="TOC1">
    <w:name w:val="toc 1"/>
    <w:basedOn w:val="Normal"/>
    <w:next w:val="Normal"/>
    <w:uiPriority w:val="39"/>
    <w:qFormat/>
    <w:rsid w:val="00F52DE6"/>
    <w:pPr>
      <w:spacing w:before="120"/>
    </w:pPr>
    <w:rPr>
      <w:rFonts w:asciiTheme="minorHAnsi" w:hAnsiTheme="minorHAnsi"/>
      <w:b/>
      <w:bCs/>
    </w:rPr>
  </w:style>
  <w:style w:type="paragraph" w:customStyle="1" w:styleId="ReportSubtitle">
    <w:name w:val="Report Subtitle"/>
    <w:basedOn w:val="Normal"/>
    <w:rsid w:val="006D37B1"/>
    <w:pPr>
      <w:spacing w:before="300"/>
    </w:pPr>
    <w:rPr>
      <w:rFonts w:ascii="Arial" w:hAnsi="Arial"/>
      <w:b/>
      <w:bCs/>
      <w:sz w:val="40"/>
      <w:szCs w:val="28"/>
    </w:rPr>
  </w:style>
  <w:style w:type="paragraph" w:customStyle="1" w:styleId="ReportTitle">
    <w:name w:val="Report Title"/>
    <w:basedOn w:val="Normal"/>
    <w:rsid w:val="00BA4148"/>
    <w:pPr>
      <w:spacing w:before="1680"/>
    </w:pPr>
    <w:rPr>
      <w:b/>
      <w:sz w:val="64"/>
      <w:szCs w:val="52"/>
    </w:rPr>
  </w:style>
  <w:style w:type="paragraph" w:customStyle="1" w:styleId="ReportTitleforTitlePage">
    <w:name w:val="Report Title for Title Page"/>
    <w:basedOn w:val="ReportTitle"/>
    <w:rsid w:val="0045384B"/>
    <w:pPr>
      <w:spacing w:before="3240"/>
    </w:pPr>
    <w:rPr>
      <w:b w:val="0"/>
      <w:bCs/>
    </w:rPr>
  </w:style>
  <w:style w:type="paragraph" w:styleId="Footer">
    <w:name w:val="footer"/>
    <w:basedOn w:val="Normal"/>
    <w:link w:val="FooterChar"/>
    <w:uiPriority w:val="99"/>
    <w:rsid w:val="00F52DE6"/>
    <w:pPr>
      <w:tabs>
        <w:tab w:val="center" w:pos="4320"/>
        <w:tab w:val="right" w:pos="8640"/>
      </w:tabs>
    </w:pPr>
  </w:style>
  <w:style w:type="paragraph" w:customStyle="1" w:styleId="Bullet2">
    <w:name w:val="Bullet 2"/>
    <w:basedOn w:val="Normal"/>
    <w:rsid w:val="005553FE"/>
    <w:pPr>
      <w:numPr>
        <w:numId w:val="1"/>
      </w:numPr>
    </w:pPr>
  </w:style>
  <w:style w:type="paragraph" w:styleId="EndnoteText">
    <w:name w:val="endnote text"/>
    <w:basedOn w:val="Normal"/>
    <w:link w:val="EndnoteTextChar"/>
    <w:uiPriority w:val="99"/>
    <w:rsid w:val="005553FE"/>
    <w:rPr>
      <w:szCs w:val="20"/>
    </w:rPr>
  </w:style>
  <w:style w:type="character" w:styleId="EndnoteReference">
    <w:name w:val="endnote reference"/>
    <w:basedOn w:val="DefaultParagraphFont"/>
    <w:semiHidden/>
    <w:rsid w:val="005553FE"/>
    <w:rPr>
      <w:vertAlign w:val="superscript"/>
    </w:rPr>
  </w:style>
  <w:style w:type="paragraph" w:customStyle="1" w:styleId="ReportSubtitleforTitlePage">
    <w:name w:val="Report Subtitle for Title Page"/>
    <w:basedOn w:val="ReportSubtitle"/>
    <w:rsid w:val="006D37B1"/>
    <w:rPr>
      <w:b w:val="0"/>
      <w:bCs w:val="0"/>
    </w:rPr>
  </w:style>
  <w:style w:type="paragraph" w:customStyle="1" w:styleId="ListBullet2singleline">
    <w:name w:val="List Bullet 2 single line"/>
    <w:basedOn w:val="ListBullet2"/>
    <w:rsid w:val="00182F3B"/>
    <w:pPr>
      <w:spacing w:after="0"/>
    </w:pPr>
  </w:style>
  <w:style w:type="character" w:customStyle="1" w:styleId="HeaderChar">
    <w:name w:val="Header Char"/>
    <w:basedOn w:val="DefaultParagraphFont"/>
    <w:link w:val="Header"/>
    <w:uiPriority w:val="99"/>
    <w:rsid w:val="00411340"/>
    <w:rPr>
      <w:smallCaps/>
      <w:spacing w:val="30"/>
      <w:sz w:val="16"/>
      <w:szCs w:val="16"/>
    </w:rPr>
  </w:style>
  <w:style w:type="paragraph" w:customStyle="1" w:styleId="Tablebullet">
    <w:name w:val="Table bullet"/>
    <w:basedOn w:val="Tabletext"/>
    <w:rsid w:val="00DB687C"/>
    <w:pPr>
      <w:numPr>
        <w:numId w:val="17"/>
      </w:numPr>
      <w:spacing w:line="240" w:lineRule="exact"/>
    </w:pPr>
  </w:style>
  <w:style w:type="paragraph" w:customStyle="1" w:styleId="Tablenumber">
    <w:name w:val="Table number"/>
    <w:basedOn w:val="Exhibitnumber"/>
    <w:rsid w:val="00F52DE6"/>
  </w:style>
  <w:style w:type="paragraph" w:customStyle="1" w:styleId="TableTitle">
    <w:name w:val="Table Title"/>
    <w:basedOn w:val="ExhibitTitle"/>
    <w:next w:val="Normal"/>
    <w:rsid w:val="00F52DE6"/>
  </w:style>
  <w:style w:type="paragraph" w:styleId="ListBullet">
    <w:name w:val="List Bullet"/>
    <w:basedOn w:val="Normal"/>
    <w:uiPriority w:val="99"/>
    <w:rsid w:val="00DB687C"/>
    <w:pPr>
      <w:numPr>
        <w:numId w:val="7"/>
      </w:numPr>
      <w:tabs>
        <w:tab w:val="clear" w:pos="187"/>
      </w:tabs>
      <w:spacing w:after="120"/>
      <w:ind w:left="720" w:hanging="360"/>
    </w:pPr>
  </w:style>
  <w:style w:type="character" w:customStyle="1" w:styleId="Run-inheading">
    <w:name w:val="Run-in heading"/>
    <w:basedOn w:val="DefaultParagraphFont"/>
    <w:rsid w:val="00DB687C"/>
    <w:rPr>
      <w:rFonts w:ascii="Times New Roman" w:hAnsi="Times New Roman"/>
      <w:b/>
      <w:i/>
      <w:sz w:val="22"/>
    </w:rPr>
  </w:style>
  <w:style w:type="paragraph" w:styleId="TOC2">
    <w:name w:val="toc 2"/>
    <w:basedOn w:val="Normal"/>
    <w:next w:val="Normal"/>
    <w:uiPriority w:val="39"/>
    <w:qFormat/>
    <w:rsid w:val="00E47689"/>
    <w:pPr>
      <w:ind w:left="220"/>
    </w:pPr>
    <w:rPr>
      <w:rFonts w:asciiTheme="minorHAnsi" w:hAnsiTheme="minorHAnsi"/>
      <w:i/>
      <w:iCs/>
    </w:rPr>
  </w:style>
  <w:style w:type="paragraph" w:styleId="TOC3">
    <w:name w:val="toc 3"/>
    <w:basedOn w:val="Normal"/>
    <w:next w:val="Normal"/>
    <w:uiPriority w:val="39"/>
    <w:qFormat/>
    <w:rsid w:val="00F52DE6"/>
    <w:pPr>
      <w:ind w:left="440"/>
    </w:pPr>
    <w:rPr>
      <w:rFonts w:asciiTheme="minorHAnsi" w:hAnsiTheme="minorHAnsi"/>
    </w:rPr>
  </w:style>
  <w:style w:type="paragraph" w:styleId="TOC4">
    <w:name w:val="toc 4"/>
    <w:basedOn w:val="Normal"/>
    <w:next w:val="Normal"/>
    <w:uiPriority w:val="39"/>
    <w:rsid w:val="00F52DE6"/>
    <w:pPr>
      <w:ind w:left="660"/>
    </w:pPr>
    <w:rPr>
      <w:rFonts w:asciiTheme="minorHAnsi" w:hAnsiTheme="minorHAnsi"/>
      <w:sz w:val="20"/>
      <w:szCs w:val="20"/>
    </w:rPr>
  </w:style>
  <w:style w:type="paragraph" w:styleId="ListBullet3">
    <w:name w:val="List Bullet 3"/>
    <w:basedOn w:val="Normal"/>
    <w:rsid w:val="00F52DE6"/>
    <w:pPr>
      <w:numPr>
        <w:numId w:val="9"/>
      </w:numPr>
      <w:tabs>
        <w:tab w:val="clear" w:pos="-643"/>
        <w:tab w:val="num" w:pos="1440"/>
      </w:tabs>
      <w:spacing w:after="120"/>
      <w:ind w:left="1440" w:hanging="360"/>
    </w:pPr>
  </w:style>
  <w:style w:type="table" w:styleId="TableGrid">
    <w:name w:val="Table Grid"/>
    <w:aliases w:val="Table - Nathan standard"/>
    <w:basedOn w:val="TableNormal"/>
    <w:uiPriority w:val="39"/>
    <w:rsid w:val="00EE586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9DBFE5"/>
        <w:vAlign w:val="bottom"/>
      </w:tcPr>
    </w:tblStylePr>
  </w:style>
  <w:style w:type="numbering" w:styleId="111111">
    <w:name w:val="Outline List 2"/>
    <w:basedOn w:val="NoList"/>
    <w:semiHidden/>
    <w:rsid w:val="00F52DE6"/>
    <w:pPr>
      <w:numPr>
        <w:numId w:val="2"/>
      </w:numPr>
    </w:pPr>
  </w:style>
  <w:style w:type="numbering" w:styleId="1ai">
    <w:name w:val="Outline List 1"/>
    <w:basedOn w:val="NoList"/>
    <w:semiHidden/>
    <w:rsid w:val="00F52DE6"/>
    <w:pPr>
      <w:numPr>
        <w:numId w:val="3"/>
      </w:numPr>
    </w:pPr>
  </w:style>
  <w:style w:type="paragraph" w:customStyle="1" w:styleId="Appendix">
    <w:name w:val="Appendix"/>
    <w:basedOn w:val="Heading1"/>
    <w:rsid w:val="00F52DE6"/>
  </w:style>
  <w:style w:type="numbering" w:styleId="ArticleSection">
    <w:name w:val="Outline List 3"/>
    <w:basedOn w:val="NoList"/>
    <w:semiHidden/>
    <w:rsid w:val="00F52DE6"/>
    <w:pPr>
      <w:numPr>
        <w:numId w:val="4"/>
      </w:numPr>
    </w:pPr>
  </w:style>
  <w:style w:type="paragraph" w:styleId="BlockText">
    <w:name w:val="Block Text"/>
    <w:basedOn w:val="Normal"/>
    <w:rsid w:val="00F52DE6"/>
    <w:pPr>
      <w:spacing w:after="120" w:line="260" w:lineRule="exact"/>
      <w:ind w:left="720" w:right="720"/>
    </w:pPr>
    <w:rPr>
      <w:sz w:val="21"/>
    </w:rPr>
  </w:style>
  <w:style w:type="paragraph" w:styleId="BodyText2">
    <w:name w:val="Body Text 2"/>
    <w:basedOn w:val="Normal"/>
    <w:link w:val="BodyText2Char"/>
    <w:rsid w:val="00F52DE6"/>
    <w:pPr>
      <w:spacing w:after="120" w:line="480" w:lineRule="auto"/>
    </w:pPr>
    <w:rPr>
      <w:rFonts w:ascii="Book Antiqua" w:hAnsi="Book Antiqua"/>
      <w:sz w:val="19"/>
      <w:szCs w:val="20"/>
    </w:rPr>
  </w:style>
  <w:style w:type="paragraph" w:styleId="BodyText3">
    <w:name w:val="Body Text 3"/>
    <w:basedOn w:val="Normal"/>
    <w:link w:val="BodyText3Char"/>
    <w:rsid w:val="00F52DE6"/>
    <w:pPr>
      <w:spacing w:after="120" w:line="320" w:lineRule="exact"/>
    </w:pPr>
    <w:rPr>
      <w:rFonts w:ascii="Book Antiqua" w:hAnsi="Book Antiqua"/>
      <w:sz w:val="16"/>
      <w:szCs w:val="16"/>
    </w:rPr>
  </w:style>
  <w:style w:type="paragraph" w:styleId="BodyTextFirstIndent">
    <w:name w:val="Body Text First Indent"/>
    <w:basedOn w:val="BodyText"/>
    <w:link w:val="BodyTextFirstIndentChar"/>
    <w:uiPriority w:val="99"/>
    <w:rsid w:val="00F52DE6"/>
    <w:pPr>
      <w:ind w:firstLine="210"/>
    </w:pPr>
  </w:style>
  <w:style w:type="paragraph" w:styleId="BodyTextIndent">
    <w:name w:val="Body Text Indent"/>
    <w:basedOn w:val="Normal"/>
    <w:link w:val="BodyTextIndentChar"/>
    <w:uiPriority w:val="99"/>
    <w:rsid w:val="00F52DE6"/>
    <w:pPr>
      <w:spacing w:after="120" w:line="320" w:lineRule="exact"/>
      <w:ind w:left="360"/>
    </w:pPr>
    <w:rPr>
      <w:rFonts w:ascii="Book Antiqua" w:hAnsi="Book Antiqua"/>
      <w:sz w:val="19"/>
      <w:szCs w:val="20"/>
    </w:rPr>
  </w:style>
  <w:style w:type="paragraph" w:styleId="BodyTextFirstIndent2">
    <w:name w:val="Body Text First Indent 2"/>
    <w:basedOn w:val="BodyTextIndent"/>
    <w:link w:val="BodyTextFirstIndent2Char"/>
    <w:uiPriority w:val="99"/>
    <w:rsid w:val="00F52DE6"/>
    <w:pPr>
      <w:ind w:firstLine="210"/>
    </w:pPr>
  </w:style>
  <w:style w:type="paragraph" w:styleId="BodyTextIndent3">
    <w:name w:val="Body Text Indent 3"/>
    <w:basedOn w:val="Normal"/>
    <w:link w:val="BodyTextIndent3Char"/>
    <w:rsid w:val="00F52DE6"/>
    <w:pPr>
      <w:spacing w:after="120" w:line="320" w:lineRule="exact"/>
      <w:ind w:left="360"/>
    </w:pPr>
    <w:rPr>
      <w:rFonts w:ascii="Book Antiqua" w:hAnsi="Book Antiqua"/>
      <w:sz w:val="16"/>
      <w:szCs w:val="16"/>
    </w:rPr>
  </w:style>
  <w:style w:type="paragraph" w:styleId="Caption">
    <w:name w:val="caption"/>
    <w:basedOn w:val="Normal"/>
    <w:next w:val="Normal"/>
    <w:link w:val="CaptionChar"/>
    <w:uiPriority w:val="35"/>
    <w:qFormat/>
    <w:rsid w:val="00F52DE6"/>
    <w:pPr>
      <w:spacing w:before="120" w:after="120" w:line="320" w:lineRule="exact"/>
    </w:pPr>
    <w:rPr>
      <w:rFonts w:ascii="Book Antiqua" w:hAnsi="Book Antiqua"/>
      <w:b/>
      <w:bCs/>
      <w:sz w:val="20"/>
      <w:szCs w:val="20"/>
    </w:rPr>
  </w:style>
  <w:style w:type="paragraph" w:styleId="Closing">
    <w:name w:val="Closing"/>
    <w:basedOn w:val="Normal"/>
    <w:link w:val="ClosingChar"/>
    <w:rsid w:val="00F52DE6"/>
    <w:pPr>
      <w:spacing w:line="320" w:lineRule="exact"/>
      <w:ind w:left="4320"/>
    </w:pPr>
    <w:rPr>
      <w:rFonts w:ascii="Book Antiqua" w:hAnsi="Book Antiqua"/>
      <w:sz w:val="19"/>
      <w:szCs w:val="20"/>
    </w:rPr>
  </w:style>
  <w:style w:type="character" w:styleId="CommentReference">
    <w:name w:val="annotation reference"/>
    <w:basedOn w:val="DefaultParagraphFont"/>
    <w:uiPriority w:val="99"/>
    <w:rsid w:val="00F62E91"/>
    <w:rPr>
      <w:rFonts w:asciiTheme="minorHAnsi" w:hAnsiTheme="minorHAnsi"/>
      <w:color w:val="7030A0"/>
      <w:sz w:val="16"/>
      <w:szCs w:val="16"/>
    </w:rPr>
  </w:style>
  <w:style w:type="paragraph" w:styleId="CommentText">
    <w:name w:val="annotation text"/>
    <w:basedOn w:val="Normal"/>
    <w:link w:val="CommentTextChar"/>
    <w:uiPriority w:val="99"/>
    <w:rsid w:val="00F52DE6"/>
    <w:rPr>
      <w:rFonts w:ascii="Book Antiqua" w:hAnsi="Book Antiqua"/>
    </w:rPr>
  </w:style>
  <w:style w:type="paragraph" w:styleId="CommentSubject">
    <w:name w:val="annotation subject"/>
    <w:basedOn w:val="CommentText"/>
    <w:next w:val="CommentText"/>
    <w:link w:val="CommentSubjectChar"/>
    <w:uiPriority w:val="99"/>
    <w:rsid w:val="00F52DE6"/>
    <w:rPr>
      <w:b/>
      <w:bCs/>
    </w:rPr>
  </w:style>
  <w:style w:type="paragraph" w:styleId="Date">
    <w:name w:val="Date"/>
    <w:basedOn w:val="Normal"/>
    <w:next w:val="Normal"/>
    <w:link w:val="DateChar"/>
    <w:rsid w:val="00F52DE6"/>
    <w:pPr>
      <w:spacing w:line="320" w:lineRule="exact"/>
    </w:pPr>
    <w:rPr>
      <w:rFonts w:ascii="Book Antiqua" w:hAnsi="Book Antiqua"/>
      <w:sz w:val="19"/>
      <w:szCs w:val="20"/>
    </w:rPr>
  </w:style>
  <w:style w:type="paragraph" w:styleId="E-mailSignature">
    <w:name w:val="E-mail Signature"/>
    <w:basedOn w:val="Normal"/>
    <w:link w:val="E-mailSignatureChar"/>
    <w:rsid w:val="00F52DE6"/>
    <w:pPr>
      <w:spacing w:line="320" w:lineRule="exact"/>
    </w:pPr>
    <w:rPr>
      <w:rFonts w:ascii="Book Antiqua" w:hAnsi="Book Antiqua"/>
      <w:sz w:val="19"/>
      <w:szCs w:val="20"/>
    </w:rPr>
  </w:style>
  <w:style w:type="character" w:styleId="Emphasis">
    <w:name w:val="Emphasis"/>
    <w:basedOn w:val="DefaultParagraphFont"/>
    <w:uiPriority w:val="20"/>
    <w:qFormat/>
    <w:rsid w:val="00F52DE6"/>
    <w:rPr>
      <w:i/>
      <w:iCs/>
    </w:rPr>
  </w:style>
  <w:style w:type="paragraph" w:styleId="EnvelopeAddress">
    <w:name w:val="envelope address"/>
    <w:basedOn w:val="Normal"/>
    <w:rsid w:val="00F52DE6"/>
    <w:pPr>
      <w:framePr w:w="7920" w:h="1980" w:hRule="exact" w:hSpace="180" w:wrap="auto" w:hAnchor="page" w:xAlign="center" w:yAlign="bottom"/>
      <w:spacing w:line="320" w:lineRule="exact"/>
      <w:ind w:left="2880"/>
    </w:pPr>
    <w:rPr>
      <w:rFonts w:ascii="Arial" w:hAnsi="Arial" w:cs="Arial"/>
      <w:sz w:val="24"/>
    </w:rPr>
  </w:style>
  <w:style w:type="paragraph" w:styleId="EnvelopeReturn">
    <w:name w:val="envelope return"/>
    <w:basedOn w:val="Normal"/>
    <w:rsid w:val="00F52DE6"/>
    <w:pPr>
      <w:spacing w:line="320" w:lineRule="exact"/>
    </w:pPr>
    <w:rPr>
      <w:rFonts w:ascii="Arial" w:hAnsi="Arial" w:cs="Arial"/>
      <w:sz w:val="20"/>
      <w:szCs w:val="20"/>
    </w:rPr>
  </w:style>
  <w:style w:type="paragraph" w:customStyle="1" w:styleId="Exhibitnumber">
    <w:name w:val="Exhibit number"/>
    <w:basedOn w:val="Normal"/>
    <w:next w:val="ExhibitTitle"/>
    <w:link w:val="ExhibitnumberChar"/>
    <w:rsid w:val="00F52DE6"/>
    <w:pPr>
      <w:keepNext/>
      <w:spacing w:before="480"/>
    </w:pPr>
    <w:rPr>
      <w:rFonts w:ascii="Arial Black" w:hAnsi="Arial Black"/>
      <w:sz w:val="20"/>
    </w:rPr>
  </w:style>
  <w:style w:type="table" w:customStyle="1" w:styleId="ExhibitTable">
    <w:name w:val="Exhibit Table"/>
    <w:basedOn w:val="TableGrid1"/>
    <w:rsid w:val="00801C94"/>
    <w:pPr>
      <w:spacing w:line="300" w:lineRule="atLeast"/>
    </w:pPr>
    <w:rPr>
      <w:rFonts w:ascii="Gill Sans" w:hAnsi="Gill Sans"/>
      <w:sz w:val="18"/>
      <w:szCs w:val="14"/>
      <w:lang w:val="en-GB" w:eastAsia="en-GB"/>
    </w:rPr>
    <w:tblPr>
      <w:tblInd w:w="0" w:type="dxa"/>
      <w:tblBorders>
        <w:top w:val="single" w:sz="12" w:space="0" w:color="auto"/>
        <w:bottom w:val="single" w:sz="4" w:space="0" w:color="auto"/>
      </w:tblBorders>
      <w:tblCellMar>
        <w:top w:w="0" w:type="dxa"/>
        <w:left w:w="115" w:type="dxa"/>
        <w:bottom w:w="0" w:type="dxa"/>
        <w:right w:w="115" w:type="dxa"/>
      </w:tblCellMar>
    </w:tblPr>
    <w:tcPr>
      <w:shd w:val="clear" w:color="auto" w:fill="auto"/>
      <w:tcMar>
        <w:top w:w="144" w:type="dxa"/>
        <w:left w:w="144" w:type="dxa"/>
        <w:bottom w:w="144" w:type="dxa"/>
        <w:right w:w="144" w:type="dxa"/>
      </w:tcMar>
    </w:tc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ExhibitText">
    <w:name w:val="Exhibit Text"/>
    <w:rsid w:val="00DB687C"/>
    <w:pPr>
      <w:spacing w:after="120" w:line="300" w:lineRule="atLeast"/>
    </w:pPr>
    <w:rPr>
      <w:rFonts w:eastAsia="Times"/>
      <w:sz w:val="18"/>
    </w:rPr>
  </w:style>
  <w:style w:type="paragraph" w:customStyle="1" w:styleId="ExhibitTextbullet">
    <w:name w:val="Exhibit Text bullet"/>
    <w:basedOn w:val="ExhibitText"/>
    <w:rsid w:val="00F52DE6"/>
    <w:pPr>
      <w:numPr>
        <w:numId w:val="5"/>
      </w:numPr>
    </w:pPr>
  </w:style>
  <w:style w:type="paragraph" w:customStyle="1" w:styleId="ExhibitTitle">
    <w:name w:val="Exhibit Title"/>
    <w:basedOn w:val="Normal"/>
    <w:next w:val="Normal"/>
    <w:rsid w:val="00F52DE6"/>
    <w:pPr>
      <w:keepNext/>
      <w:spacing w:after="120"/>
    </w:pPr>
    <w:rPr>
      <w:i/>
      <w:sz w:val="20"/>
    </w:rPr>
  </w:style>
  <w:style w:type="character" w:customStyle="1" w:styleId="2ndlineformatting">
    <w:name w:val="2nd line formatting"/>
    <w:basedOn w:val="DefaultParagraphFont"/>
    <w:qFormat/>
    <w:rsid w:val="00FD7BE3"/>
    <w:rPr>
      <w:rFonts w:ascii="Times New Roman" w:hAnsi="Times New Roman"/>
      <w:i/>
      <w:sz w:val="18"/>
      <w:szCs w:val="20"/>
    </w:rPr>
  </w:style>
  <w:style w:type="paragraph" w:customStyle="1" w:styleId="FigureTitle">
    <w:name w:val="Figure Title"/>
    <w:basedOn w:val="ExhibitTitle"/>
    <w:next w:val="Normal"/>
    <w:rsid w:val="00F52DE6"/>
  </w:style>
  <w:style w:type="character" w:styleId="FollowedHyperlink">
    <w:name w:val="FollowedHyperlink"/>
    <w:basedOn w:val="DefaultParagraphFont"/>
    <w:uiPriority w:val="99"/>
    <w:rsid w:val="00F52DE6"/>
    <w:rPr>
      <w:color w:val="800080"/>
      <w:u w:val="single"/>
    </w:rPr>
  </w:style>
  <w:style w:type="character" w:styleId="HTMLAcronym">
    <w:name w:val="HTML Acronym"/>
    <w:basedOn w:val="DefaultParagraphFont"/>
    <w:semiHidden/>
    <w:rsid w:val="00F52DE6"/>
  </w:style>
  <w:style w:type="paragraph" w:styleId="HTMLAddress">
    <w:name w:val="HTML Address"/>
    <w:basedOn w:val="Normal"/>
    <w:link w:val="HTMLAddressChar"/>
    <w:rsid w:val="00F52DE6"/>
    <w:pPr>
      <w:spacing w:line="320" w:lineRule="exact"/>
    </w:pPr>
    <w:rPr>
      <w:rFonts w:ascii="Book Antiqua" w:hAnsi="Book Antiqua"/>
      <w:i/>
      <w:iCs/>
      <w:sz w:val="19"/>
      <w:szCs w:val="20"/>
    </w:rPr>
  </w:style>
  <w:style w:type="character" w:styleId="HTMLCite">
    <w:name w:val="HTML Cite"/>
    <w:basedOn w:val="DefaultParagraphFont"/>
    <w:semiHidden/>
    <w:rsid w:val="00F52DE6"/>
    <w:rPr>
      <w:i/>
      <w:iCs/>
    </w:rPr>
  </w:style>
  <w:style w:type="character" w:styleId="HTMLCode">
    <w:name w:val="HTML Code"/>
    <w:basedOn w:val="DefaultParagraphFont"/>
    <w:semiHidden/>
    <w:rsid w:val="00F52DE6"/>
    <w:rPr>
      <w:rFonts w:ascii="Courier New" w:hAnsi="Courier New"/>
      <w:sz w:val="20"/>
      <w:szCs w:val="20"/>
    </w:rPr>
  </w:style>
  <w:style w:type="character" w:styleId="HTMLDefinition">
    <w:name w:val="HTML Definition"/>
    <w:basedOn w:val="DefaultParagraphFont"/>
    <w:semiHidden/>
    <w:rsid w:val="00F52DE6"/>
    <w:rPr>
      <w:i/>
      <w:iCs/>
    </w:rPr>
  </w:style>
  <w:style w:type="character" w:styleId="HTMLKeyboard">
    <w:name w:val="HTML Keyboard"/>
    <w:basedOn w:val="DefaultParagraphFont"/>
    <w:semiHidden/>
    <w:rsid w:val="00F52DE6"/>
    <w:rPr>
      <w:rFonts w:ascii="Courier New" w:hAnsi="Courier New"/>
      <w:sz w:val="20"/>
      <w:szCs w:val="20"/>
    </w:rPr>
  </w:style>
  <w:style w:type="paragraph" w:styleId="HTMLPreformatted">
    <w:name w:val="HTML Preformatted"/>
    <w:basedOn w:val="Normal"/>
    <w:link w:val="HTMLPreformattedChar"/>
    <w:rsid w:val="00F52DE6"/>
    <w:pPr>
      <w:spacing w:line="320" w:lineRule="exact"/>
    </w:pPr>
    <w:rPr>
      <w:rFonts w:ascii="Courier New" w:hAnsi="Courier New"/>
      <w:sz w:val="20"/>
      <w:szCs w:val="20"/>
    </w:rPr>
  </w:style>
  <w:style w:type="character" w:styleId="HTMLSample">
    <w:name w:val="HTML Sample"/>
    <w:basedOn w:val="DefaultParagraphFont"/>
    <w:semiHidden/>
    <w:rsid w:val="00F52DE6"/>
    <w:rPr>
      <w:rFonts w:ascii="Courier New" w:hAnsi="Courier New"/>
    </w:rPr>
  </w:style>
  <w:style w:type="character" w:styleId="HTMLTypewriter">
    <w:name w:val="HTML Typewriter"/>
    <w:basedOn w:val="DefaultParagraphFont"/>
    <w:semiHidden/>
    <w:rsid w:val="00F52DE6"/>
    <w:rPr>
      <w:rFonts w:ascii="Courier New" w:hAnsi="Courier New"/>
      <w:sz w:val="20"/>
      <w:szCs w:val="20"/>
    </w:rPr>
  </w:style>
  <w:style w:type="character" w:styleId="HTMLVariable">
    <w:name w:val="HTML Variable"/>
    <w:basedOn w:val="DefaultParagraphFont"/>
    <w:semiHidden/>
    <w:rsid w:val="00F52DE6"/>
    <w:rPr>
      <w:i/>
      <w:iCs/>
    </w:rPr>
  </w:style>
  <w:style w:type="character" w:styleId="Hyperlink">
    <w:name w:val="Hyperlink"/>
    <w:basedOn w:val="DefaultParagraphFont"/>
    <w:uiPriority w:val="99"/>
    <w:rsid w:val="00F52DE6"/>
    <w:rPr>
      <w:color w:val="0000FF"/>
      <w:u w:val="single"/>
    </w:rPr>
  </w:style>
  <w:style w:type="table" w:customStyle="1" w:styleId="LightShading1">
    <w:name w:val="Light Shading1"/>
    <w:basedOn w:val="TableNormal"/>
    <w:uiPriority w:val="60"/>
    <w:rsid w:val="004A5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rsid w:val="00F52DE6"/>
  </w:style>
  <w:style w:type="paragraph" w:styleId="ListBullet2">
    <w:name w:val="List Bullet 2"/>
    <w:basedOn w:val="Normal"/>
    <w:uiPriority w:val="99"/>
    <w:rsid w:val="00F52DE6"/>
    <w:pPr>
      <w:numPr>
        <w:numId w:val="8"/>
      </w:numPr>
      <w:tabs>
        <w:tab w:val="clear" w:pos="-1003"/>
        <w:tab w:val="num" w:pos="1080"/>
      </w:tabs>
      <w:spacing w:after="120"/>
      <w:ind w:left="1080" w:hanging="360"/>
    </w:pPr>
  </w:style>
  <w:style w:type="paragraph" w:styleId="ListBullet4">
    <w:name w:val="List Bullet 4"/>
    <w:basedOn w:val="Normal"/>
    <w:autoRedefine/>
    <w:rsid w:val="00F52DE6"/>
    <w:pPr>
      <w:numPr>
        <w:numId w:val="10"/>
      </w:numPr>
      <w:tabs>
        <w:tab w:val="clear" w:pos="1440"/>
        <w:tab w:val="num" w:pos="1800"/>
      </w:tabs>
      <w:ind w:left="1800"/>
    </w:pPr>
  </w:style>
  <w:style w:type="paragraph" w:styleId="ListBullet5">
    <w:name w:val="List Bullet 5"/>
    <w:basedOn w:val="Normal"/>
    <w:autoRedefine/>
    <w:rsid w:val="00F52DE6"/>
    <w:pPr>
      <w:numPr>
        <w:numId w:val="11"/>
      </w:numPr>
      <w:tabs>
        <w:tab w:val="clear" w:pos="1800"/>
        <w:tab w:val="num" w:pos="360"/>
      </w:tabs>
      <w:ind w:left="360"/>
    </w:pPr>
  </w:style>
  <w:style w:type="paragraph" w:customStyle="1" w:styleId="Listbulletsinglelines">
    <w:name w:val="List bullet single lines"/>
    <w:next w:val="Normalhalflinebefore"/>
    <w:rsid w:val="007F7B52"/>
    <w:pPr>
      <w:numPr>
        <w:numId w:val="12"/>
      </w:numPr>
      <w:tabs>
        <w:tab w:val="clear" w:pos="187"/>
        <w:tab w:val="num" w:pos="360"/>
      </w:tabs>
      <w:spacing w:line="300" w:lineRule="atLeast"/>
      <w:ind w:left="360" w:firstLine="0"/>
    </w:pPr>
    <w:rPr>
      <w:sz w:val="22"/>
    </w:rPr>
  </w:style>
  <w:style w:type="paragraph" w:styleId="ListContinue2">
    <w:name w:val="List Continue 2"/>
    <w:basedOn w:val="Normal"/>
    <w:rsid w:val="00F52DE6"/>
    <w:pPr>
      <w:spacing w:after="120" w:line="320" w:lineRule="exact"/>
      <w:ind w:left="720"/>
    </w:pPr>
    <w:rPr>
      <w:rFonts w:ascii="Book Antiqua" w:hAnsi="Book Antiqua"/>
      <w:sz w:val="19"/>
      <w:szCs w:val="20"/>
    </w:rPr>
  </w:style>
  <w:style w:type="paragraph" w:styleId="ListContinue3">
    <w:name w:val="List Continue 3"/>
    <w:basedOn w:val="Normal"/>
    <w:rsid w:val="00F52DE6"/>
    <w:pPr>
      <w:spacing w:after="120" w:line="320" w:lineRule="exact"/>
      <w:ind w:left="1080"/>
    </w:pPr>
    <w:rPr>
      <w:rFonts w:ascii="Book Antiqua" w:hAnsi="Book Antiqua"/>
      <w:sz w:val="19"/>
      <w:szCs w:val="20"/>
    </w:rPr>
  </w:style>
  <w:style w:type="paragraph" w:styleId="ListContinue4">
    <w:name w:val="List Continue 4"/>
    <w:basedOn w:val="Normal"/>
    <w:rsid w:val="00F52DE6"/>
    <w:pPr>
      <w:spacing w:after="120" w:line="320" w:lineRule="exact"/>
      <w:ind w:left="1440"/>
    </w:pPr>
    <w:rPr>
      <w:rFonts w:ascii="Book Antiqua" w:hAnsi="Book Antiqua"/>
      <w:sz w:val="19"/>
      <w:szCs w:val="20"/>
    </w:rPr>
  </w:style>
  <w:style w:type="paragraph" w:styleId="ListContinue5">
    <w:name w:val="List Continue 5"/>
    <w:basedOn w:val="Normal"/>
    <w:rsid w:val="00F52DE6"/>
    <w:pPr>
      <w:spacing w:after="120" w:line="320" w:lineRule="exact"/>
      <w:ind w:left="1800"/>
    </w:pPr>
    <w:rPr>
      <w:rFonts w:ascii="Book Antiqua" w:hAnsi="Book Antiqua"/>
      <w:sz w:val="19"/>
      <w:szCs w:val="20"/>
    </w:rPr>
  </w:style>
  <w:style w:type="paragraph" w:styleId="ListNumber">
    <w:name w:val="List Number"/>
    <w:basedOn w:val="Normal"/>
    <w:rsid w:val="00FC7BE7"/>
    <w:pPr>
      <w:numPr>
        <w:numId w:val="13"/>
      </w:numPr>
      <w:spacing w:after="120"/>
    </w:pPr>
  </w:style>
  <w:style w:type="paragraph" w:styleId="ListNumber2">
    <w:name w:val="List Number 2"/>
    <w:basedOn w:val="Normal"/>
    <w:rsid w:val="00F52DE6"/>
    <w:pPr>
      <w:numPr>
        <w:numId w:val="14"/>
      </w:numPr>
      <w:spacing w:after="120"/>
    </w:pPr>
  </w:style>
  <w:style w:type="paragraph" w:styleId="ListNumber3">
    <w:name w:val="List Number 3"/>
    <w:basedOn w:val="Normal"/>
    <w:rsid w:val="00F52DE6"/>
    <w:pPr>
      <w:tabs>
        <w:tab w:val="num" w:pos="1080"/>
      </w:tabs>
      <w:spacing w:line="320" w:lineRule="exact"/>
      <w:ind w:left="1080" w:hanging="360"/>
    </w:pPr>
    <w:rPr>
      <w:rFonts w:ascii="Book Antiqua" w:hAnsi="Book Antiqua"/>
      <w:sz w:val="19"/>
      <w:szCs w:val="20"/>
    </w:rPr>
  </w:style>
  <w:style w:type="paragraph" w:styleId="ListNumber4">
    <w:name w:val="List Number 4"/>
    <w:basedOn w:val="Normal"/>
    <w:rsid w:val="00F52DE6"/>
    <w:pPr>
      <w:numPr>
        <w:numId w:val="15"/>
      </w:numPr>
      <w:tabs>
        <w:tab w:val="clear" w:pos="1440"/>
        <w:tab w:val="num" w:pos="1080"/>
      </w:tabs>
      <w:ind w:left="1080"/>
    </w:pPr>
  </w:style>
  <w:style w:type="paragraph" w:styleId="ListNumber5">
    <w:name w:val="List Number 5"/>
    <w:basedOn w:val="Normal"/>
    <w:rsid w:val="00F52DE6"/>
    <w:pPr>
      <w:numPr>
        <w:numId w:val="16"/>
      </w:numPr>
      <w:tabs>
        <w:tab w:val="clear" w:pos="1800"/>
        <w:tab w:val="num" w:pos="360"/>
      </w:tabs>
      <w:ind w:left="0" w:firstLine="0"/>
    </w:pPr>
  </w:style>
  <w:style w:type="paragraph" w:styleId="MessageHeader">
    <w:name w:val="Message Header"/>
    <w:basedOn w:val="Normal"/>
    <w:link w:val="MessageHeaderChar"/>
    <w:rsid w:val="00F52DE6"/>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pPr>
    <w:rPr>
      <w:rFonts w:ascii="Arial" w:hAnsi="Arial" w:cs="Arial"/>
      <w:sz w:val="24"/>
    </w:rPr>
  </w:style>
  <w:style w:type="paragraph" w:styleId="NormalWeb">
    <w:name w:val="Normal (Web)"/>
    <w:aliases w:val="Figure text"/>
    <w:link w:val="NormalWebChar"/>
    <w:uiPriority w:val="99"/>
    <w:rsid w:val="002741BE"/>
    <w:pPr>
      <w:spacing w:after="120"/>
    </w:pPr>
    <w:rPr>
      <w:rFonts w:ascii="Gill Sans" w:hAnsi="Gill Sans"/>
      <w:color w:val="000000"/>
      <w:sz w:val="16"/>
      <w:szCs w:val="24"/>
    </w:rPr>
  </w:style>
  <w:style w:type="paragraph" w:customStyle="1" w:styleId="Normalhalflinebeforeandafter">
    <w:name w:val="Normal half line before and after"/>
    <w:basedOn w:val="Normalhalflinebefore"/>
    <w:rsid w:val="00F52DE6"/>
    <w:pPr>
      <w:spacing w:after="120"/>
    </w:pPr>
  </w:style>
  <w:style w:type="paragraph" w:styleId="NormalIndent">
    <w:name w:val="Normal Indent"/>
    <w:basedOn w:val="Normal"/>
    <w:link w:val="NormalIndentChar"/>
    <w:rsid w:val="00F52DE6"/>
    <w:pPr>
      <w:spacing w:line="320" w:lineRule="exact"/>
      <w:ind w:left="720"/>
    </w:pPr>
    <w:rPr>
      <w:rFonts w:ascii="Book Antiqua" w:hAnsi="Book Antiqua"/>
      <w:sz w:val="19"/>
      <w:szCs w:val="20"/>
    </w:rPr>
  </w:style>
  <w:style w:type="paragraph" w:styleId="NoteHeading">
    <w:name w:val="Note Heading"/>
    <w:basedOn w:val="Normal"/>
    <w:next w:val="Normal"/>
    <w:link w:val="NoteHeadingChar"/>
    <w:rsid w:val="00F52DE6"/>
    <w:pPr>
      <w:spacing w:line="320" w:lineRule="exact"/>
    </w:pPr>
    <w:rPr>
      <w:rFonts w:ascii="Book Antiqua" w:hAnsi="Book Antiqua"/>
      <w:sz w:val="19"/>
      <w:szCs w:val="20"/>
    </w:rPr>
  </w:style>
  <w:style w:type="paragraph" w:styleId="PlainText">
    <w:name w:val="Plain Text"/>
    <w:basedOn w:val="Normal"/>
    <w:link w:val="PlainTextChar"/>
    <w:uiPriority w:val="99"/>
    <w:rsid w:val="00F52DE6"/>
    <w:pPr>
      <w:spacing w:line="320" w:lineRule="exact"/>
    </w:pPr>
    <w:rPr>
      <w:rFonts w:ascii="Courier New" w:hAnsi="Courier New"/>
      <w:sz w:val="20"/>
      <w:szCs w:val="20"/>
    </w:rPr>
  </w:style>
  <w:style w:type="paragraph" w:styleId="Salutation">
    <w:name w:val="Salutation"/>
    <w:basedOn w:val="Normal"/>
    <w:next w:val="Normal"/>
    <w:link w:val="SalutationChar"/>
    <w:rsid w:val="00F52DE6"/>
    <w:pPr>
      <w:spacing w:line="320" w:lineRule="exact"/>
    </w:pPr>
    <w:rPr>
      <w:rFonts w:ascii="Book Antiqua" w:hAnsi="Book Antiqua"/>
      <w:sz w:val="19"/>
      <w:szCs w:val="20"/>
    </w:rPr>
  </w:style>
  <w:style w:type="paragraph" w:customStyle="1" w:styleId="Sidebar">
    <w:name w:val="Sidebar"/>
    <w:rsid w:val="00DB687C"/>
    <w:pPr>
      <w:framePr w:w="2909" w:hSpace="187" w:vSpace="187" w:wrap="around" w:vAnchor="text" w:hAnchor="page" w:x="7835" w:y="764"/>
      <w:pBdr>
        <w:top w:val="single" w:sz="6" w:space="4" w:color="auto"/>
        <w:bottom w:val="single" w:sz="6" w:space="4" w:color="auto"/>
      </w:pBdr>
      <w:tabs>
        <w:tab w:val="left" w:pos="360"/>
      </w:tabs>
      <w:spacing w:line="300" w:lineRule="atLeast"/>
    </w:pPr>
    <w:rPr>
      <w:sz w:val="18"/>
      <w:szCs w:val="18"/>
    </w:rPr>
  </w:style>
  <w:style w:type="paragraph" w:styleId="Signature">
    <w:name w:val="Signature"/>
    <w:basedOn w:val="Normal"/>
    <w:link w:val="SignatureChar"/>
    <w:rsid w:val="00F52DE6"/>
    <w:pPr>
      <w:spacing w:line="320" w:lineRule="exact"/>
      <w:ind w:left="4320"/>
    </w:pPr>
    <w:rPr>
      <w:rFonts w:ascii="Book Antiqua" w:hAnsi="Book Antiqua"/>
      <w:sz w:val="19"/>
      <w:szCs w:val="20"/>
    </w:rPr>
  </w:style>
  <w:style w:type="character" w:styleId="Strong">
    <w:name w:val="Strong"/>
    <w:basedOn w:val="DefaultParagraphFont"/>
    <w:uiPriority w:val="22"/>
    <w:qFormat/>
    <w:rsid w:val="00F52DE6"/>
    <w:rPr>
      <w:b/>
      <w:bCs/>
    </w:rPr>
  </w:style>
  <w:style w:type="table" w:styleId="Table3Deffects1">
    <w:name w:val="Table 3D effects 1"/>
    <w:basedOn w:val="TableNormal"/>
    <w:semiHidden/>
    <w:rsid w:val="00F52DE6"/>
    <w:pPr>
      <w:spacing w:after="240" w:line="32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2DE6"/>
    <w:pPr>
      <w:spacing w:after="240" w:line="32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2DE6"/>
    <w:pPr>
      <w:spacing w:after="240" w:line="32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2DE6"/>
    <w:pPr>
      <w:spacing w:after="240" w:line="32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2DE6"/>
    <w:pPr>
      <w:spacing w:after="240" w:line="32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2DE6"/>
    <w:pPr>
      <w:spacing w:after="240" w:line="32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2DE6"/>
    <w:pPr>
      <w:spacing w:after="240" w:line="32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2DE6"/>
    <w:pPr>
      <w:spacing w:after="240" w:line="32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2DE6"/>
    <w:pPr>
      <w:spacing w:after="240" w:line="32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2DE6"/>
    <w:pPr>
      <w:spacing w:after="240" w:line="32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2DE6"/>
    <w:pPr>
      <w:spacing w:after="240" w:line="32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2DE6"/>
    <w:pPr>
      <w:spacing w:after="240" w:line="32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2DE6"/>
    <w:pPr>
      <w:spacing w:after="240" w:line="32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2DE6"/>
    <w:pPr>
      <w:spacing w:after="240" w:line="32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2DE6"/>
    <w:pPr>
      <w:spacing w:after="240" w:line="32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aliases w:val="Implementation Plan Table"/>
    <w:basedOn w:val="TableNormal"/>
    <w:rsid w:val="00F52DE6"/>
    <w:pPr>
      <w:spacing w:after="240" w:line="32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ut-in">
    <w:name w:val="Table cut-in"/>
    <w:rsid w:val="00F52DE6"/>
    <w:pPr>
      <w:spacing w:before="120" w:after="120"/>
      <w:jc w:val="center"/>
    </w:pPr>
    <w:rPr>
      <w:rFonts w:ascii="Arial" w:hAnsi="Arial"/>
      <w:b/>
      <w:smallCaps/>
      <w:spacing w:val="30"/>
      <w:sz w:val="16"/>
    </w:rPr>
  </w:style>
  <w:style w:type="table" w:styleId="TableElegant">
    <w:name w:val="Table Elegant"/>
    <w:basedOn w:val="TableNormal"/>
    <w:semiHidden/>
    <w:rsid w:val="00F52DE6"/>
    <w:pPr>
      <w:spacing w:after="240" w:line="32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2DE6"/>
    <w:pPr>
      <w:spacing w:after="240" w:line="32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2DE6"/>
    <w:pPr>
      <w:spacing w:after="240" w:line="32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2DE6"/>
    <w:pPr>
      <w:spacing w:after="240" w:line="32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2DE6"/>
    <w:pPr>
      <w:spacing w:after="240" w:line="32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2DE6"/>
    <w:pPr>
      <w:spacing w:after="240" w:line="32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2DE6"/>
    <w:pPr>
      <w:spacing w:after="240" w:line="32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2DE6"/>
    <w:pPr>
      <w:spacing w:after="240" w:line="32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2DE6"/>
    <w:pPr>
      <w:spacing w:after="240" w:line="32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
    <w:name w:val="Table indent"/>
    <w:basedOn w:val="Tabletext"/>
    <w:rsid w:val="00F52DE6"/>
    <w:pPr>
      <w:ind w:left="144"/>
    </w:pPr>
  </w:style>
  <w:style w:type="paragraph" w:customStyle="1" w:styleId="Tablein-text">
    <w:name w:val="Table in-text"/>
    <w:basedOn w:val="Tabletext"/>
    <w:rsid w:val="00F52DE6"/>
    <w:pPr>
      <w:spacing w:after="0"/>
    </w:pPr>
  </w:style>
  <w:style w:type="table" w:styleId="TableList1">
    <w:name w:val="Table List 1"/>
    <w:basedOn w:val="TableNormal"/>
    <w:semiHidden/>
    <w:rsid w:val="00F52DE6"/>
    <w:pPr>
      <w:spacing w:after="240" w:line="32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2DE6"/>
    <w:pPr>
      <w:spacing w:after="240" w:line="32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2DE6"/>
    <w:pPr>
      <w:spacing w:after="240" w:line="32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2DE6"/>
    <w:pPr>
      <w:spacing w:after="240" w:line="32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2DE6"/>
    <w:pPr>
      <w:spacing w:after="240" w:line="32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2DE6"/>
    <w:pPr>
      <w:spacing w:after="240" w:line="32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2DE6"/>
    <w:pPr>
      <w:spacing w:after="240" w:line="32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2DE6"/>
    <w:pPr>
      <w:spacing w:after="240" w:line="32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F52DE6"/>
    <w:pPr>
      <w:tabs>
        <w:tab w:val="right" w:pos="7920"/>
      </w:tabs>
      <w:ind w:left="360" w:hanging="360"/>
    </w:pPr>
  </w:style>
  <w:style w:type="table" w:styleId="TableProfessional">
    <w:name w:val="Table Professional"/>
    <w:basedOn w:val="TableNormal"/>
    <w:semiHidden/>
    <w:rsid w:val="00F52DE6"/>
    <w:pPr>
      <w:spacing w:after="240" w:line="32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2DE6"/>
    <w:pPr>
      <w:spacing w:after="240" w:line="32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2DE6"/>
    <w:pPr>
      <w:spacing w:after="240" w:line="32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2DE6"/>
    <w:pPr>
      <w:spacing w:after="240" w:line="32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text"/>
    <w:rsid w:val="00F52DE6"/>
    <w:pPr>
      <w:spacing w:before="120" w:after="0"/>
      <w:ind w:left="202"/>
    </w:pPr>
    <w:rPr>
      <w:i/>
    </w:rPr>
  </w:style>
  <w:style w:type="table" w:styleId="TableSubtle1">
    <w:name w:val="Table Subtle 1"/>
    <w:basedOn w:val="TableNormal"/>
    <w:semiHidden/>
    <w:rsid w:val="00F52DE6"/>
    <w:pPr>
      <w:spacing w:after="240" w:line="32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2DE6"/>
    <w:pPr>
      <w:spacing w:after="240" w:line="32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2DE6"/>
    <w:pPr>
      <w:spacing w:after="240"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52DE6"/>
    <w:pPr>
      <w:spacing w:after="240" w:line="32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2DE6"/>
    <w:pPr>
      <w:spacing w:after="240" w:line="32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2DE6"/>
    <w:pPr>
      <w:spacing w:after="240" w:line="32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F52DE6"/>
    <w:pPr>
      <w:spacing w:before="240" w:after="60" w:line="320" w:lineRule="exact"/>
      <w:jc w:val="center"/>
      <w:outlineLvl w:val="0"/>
    </w:pPr>
    <w:rPr>
      <w:rFonts w:ascii="Arial" w:hAnsi="Arial" w:cs="Arial"/>
      <w:b/>
      <w:bCs/>
      <w:kern w:val="28"/>
      <w:sz w:val="32"/>
      <w:szCs w:val="32"/>
    </w:rPr>
  </w:style>
  <w:style w:type="paragraph" w:styleId="TOC5">
    <w:name w:val="toc 5"/>
    <w:basedOn w:val="Normal"/>
    <w:next w:val="Normal"/>
    <w:autoRedefine/>
    <w:uiPriority w:val="39"/>
    <w:rsid w:val="00F52DE6"/>
    <w:pPr>
      <w:ind w:left="880"/>
    </w:pPr>
    <w:rPr>
      <w:rFonts w:asciiTheme="minorHAnsi" w:hAnsiTheme="minorHAnsi"/>
      <w:sz w:val="20"/>
      <w:szCs w:val="20"/>
    </w:rPr>
  </w:style>
  <w:style w:type="paragraph" w:styleId="TOC6">
    <w:name w:val="toc 6"/>
    <w:basedOn w:val="Normal"/>
    <w:next w:val="Normal"/>
    <w:autoRedefine/>
    <w:rsid w:val="00F52DE6"/>
    <w:pPr>
      <w:ind w:left="1100"/>
    </w:pPr>
    <w:rPr>
      <w:rFonts w:asciiTheme="minorHAnsi" w:hAnsiTheme="minorHAnsi"/>
      <w:sz w:val="20"/>
      <w:szCs w:val="20"/>
    </w:rPr>
  </w:style>
  <w:style w:type="character" w:customStyle="1" w:styleId="ExhibitnumberChar">
    <w:name w:val="Exhibit number Char"/>
    <w:basedOn w:val="DefaultParagraphFont"/>
    <w:link w:val="Exhibitnumber"/>
    <w:rsid w:val="00F52DE6"/>
    <w:rPr>
      <w:rFonts w:ascii="Arial Black" w:hAnsi="Arial Black"/>
      <w:szCs w:val="22"/>
      <w:lang w:val="en-US" w:eastAsia="en-US" w:bidi="ar-SA"/>
    </w:rPr>
  </w:style>
  <w:style w:type="character" w:customStyle="1" w:styleId="TableheadChar1">
    <w:name w:val="Table head Char1"/>
    <w:basedOn w:val="DefaultParagraphFont"/>
    <w:link w:val="Tablehead"/>
    <w:rsid w:val="00AF54C0"/>
    <w:rPr>
      <w:rFonts w:ascii="Arial Black" w:hAnsi="Arial Black"/>
      <w:sz w:val="16"/>
      <w:szCs w:val="22"/>
      <w:lang w:val="en-US" w:eastAsia="en-US" w:bidi="ar-SA"/>
    </w:rPr>
  </w:style>
  <w:style w:type="paragraph" w:customStyle="1" w:styleId="FigureNumber">
    <w:name w:val="Figure Number"/>
    <w:basedOn w:val="Exhibitnumber"/>
    <w:next w:val="FigureTitle"/>
    <w:rsid w:val="00BD48B1"/>
  </w:style>
  <w:style w:type="character" w:customStyle="1" w:styleId="CaptionChar">
    <w:name w:val="Caption Char"/>
    <w:link w:val="Caption"/>
    <w:uiPriority w:val="35"/>
    <w:rsid w:val="00AD457E"/>
    <w:rPr>
      <w:rFonts w:ascii="Book Antiqua" w:hAnsi="Book Antiqua"/>
      <w:b/>
      <w:bCs/>
    </w:rPr>
  </w:style>
  <w:style w:type="character" w:customStyle="1" w:styleId="BodyTextChar">
    <w:name w:val="Body Text Char"/>
    <w:link w:val="BodyText"/>
    <w:uiPriority w:val="99"/>
    <w:rsid w:val="00AD457E"/>
    <w:rPr>
      <w:rFonts w:ascii="Book Antiqua" w:hAnsi="Book Antiqua"/>
      <w:sz w:val="19"/>
    </w:rPr>
  </w:style>
  <w:style w:type="paragraph" w:customStyle="1" w:styleId="BodyTextleader">
    <w:name w:val="Body Text leader"/>
    <w:basedOn w:val="BodyText"/>
    <w:link w:val="BodyTextleaderChar"/>
    <w:rsid w:val="00AD457E"/>
    <w:pPr>
      <w:spacing w:after="220" w:line="240" w:lineRule="auto"/>
    </w:pPr>
    <w:rPr>
      <w:rFonts w:ascii="Calibri" w:hAnsi="Calibri" w:cs="Calibri"/>
      <w:b/>
      <w:bCs/>
      <w:color w:val="666666"/>
      <w:sz w:val="22"/>
      <w:szCs w:val="22"/>
    </w:rPr>
  </w:style>
  <w:style w:type="character" w:customStyle="1" w:styleId="BodyTextleaderChar">
    <w:name w:val="Body Text leader Char"/>
    <w:link w:val="BodyTextleader"/>
    <w:rsid w:val="00AD457E"/>
    <w:rPr>
      <w:rFonts w:ascii="Calibri" w:hAnsi="Calibri" w:cs="Calibri"/>
      <w:b/>
      <w:bCs/>
      <w:color w:val="666666"/>
      <w:sz w:val="22"/>
      <w:szCs w:val="22"/>
    </w:rPr>
  </w:style>
  <w:style w:type="paragraph" w:customStyle="1" w:styleId="BodyTextQuote">
    <w:name w:val="Body Text Quote"/>
    <w:basedOn w:val="BodyText"/>
    <w:link w:val="BodyTextQuoteChar"/>
    <w:rsid w:val="00AD457E"/>
    <w:pPr>
      <w:spacing w:after="220" w:line="240" w:lineRule="auto"/>
      <w:ind w:left="720" w:right="720"/>
    </w:pPr>
    <w:rPr>
      <w:rFonts w:ascii="Calibri" w:hAnsi="Calibri" w:cs="Calibri"/>
      <w:sz w:val="22"/>
      <w:szCs w:val="22"/>
    </w:rPr>
  </w:style>
  <w:style w:type="character" w:customStyle="1" w:styleId="BodyTextQuoteChar">
    <w:name w:val="Body Text Quote Char"/>
    <w:basedOn w:val="BodyTextChar"/>
    <w:link w:val="BodyTextQuote"/>
    <w:rsid w:val="00AD457E"/>
    <w:rPr>
      <w:rFonts w:ascii="Calibri" w:hAnsi="Calibri" w:cs="Calibri"/>
      <w:sz w:val="22"/>
      <w:szCs w:val="22"/>
    </w:rPr>
  </w:style>
  <w:style w:type="paragraph" w:customStyle="1" w:styleId="CaptionTitle">
    <w:name w:val="Caption Title"/>
    <w:basedOn w:val="Caption"/>
    <w:link w:val="CaptionTitleChar"/>
    <w:rsid w:val="00AD457E"/>
    <w:pPr>
      <w:keepNext/>
      <w:spacing w:before="0" w:after="0" w:line="240" w:lineRule="auto"/>
    </w:pPr>
    <w:rPr>
      <w:rFonts w:ascii="Gill Sans MT" w:eastAsia="MS Mincho" w:hAnsi="Gill Sans MT" w:cs="Angsana New"/>
      <w:bCs w:val="0"/>
      <w:color w:val="666666"/>
      <w:sz w:val="22"/>
      <w:szCs w:val="22"/>
      <w:lang w:val="en-GB" w:eastAsia="ja-JP"/>
    </w:rPr>
  </w:style>
  <w:style w:type="character" w:customStyle="1" w:styleId="CaptionTitleChar">
    <w:name w:val="Caption Title Char"/>
    <w:link w:val="CaptionTitle"/>
    <w:rsid w:val="00AD457E"/>
    <w:rPr>
      <w:rFonts w:ascii="Gill Sans MT" w:eastAsia="MS Mincho" w:hAnsi="Gill Sans MT" w:cs="Angsana New"/>
      <w:b/>
      <w:color w:val="666666"/>
      <w:sz w:val="22"/>
      <w:szCs w:val="22"/>
      <w:lang w:val="en-GB" w:eastAsia="ja-JP"/>
    </w:rPr>
  </w:style>
  <w:style w:type="paragraph" w:customStyle="1" w:styleId="CaptionText">
    <w:name w:val="Caption Text"/>
    <w:basedOn w:val="CaptionTitle"/>
    <w:rsid w:val="00AD457E"/>
    <w:rPr>
      <w:rFonts w:cs="Arial"/>
      <w:b w:val="0"/>
      <w:i/>
      <w:iCs/>
      <w:sz w:val="20"/>
      <w:szCs w:val="20"/>
    </w:rPr>
  </w:style>
  <w:style w:type="paragraph" w:customStyle="1" w:styleId="BodyTextBullets">
    <w:name w:val="Body Text Bullets"/>
    <w:basedOn w:val="BodyText"/>
    <w:link w:val="BodyTextBulletsChar"/>
    <w:rsid w:val="00AD457E"/>
    <w:pPr>
      <w:numPr>
        <w:numId w:val="18"/>
      </w:numPr>
      <w:tabs>
        <w:tab w:val="clear" w:pos="360"/>
        <w:tab w:val="num" w:pos="720"/>
      </w:tabs>
      <w:spacing w:after="220" w:line="240" w:lineRule="auto"/>
      <w:ind w:left="720"/>
    </w:pPr>
    <w:rPr>
      <w:rFonts w:ascii="Calibri" w:hAnsi="Calibri" w:cs="Calibri"/>
      <w:sz w:val="22"/>
      <w:szCs w:val="22"/>
    </w:rPr>
  </w:style>
  <w:style w:type="character" w:customStyle="1" w:styleId="BodyTextBulletsChar">
    <w:name w:val="Body Text Bullets Char"/>
    <w:basedOn w:val="BodyTextChar"/>
    <w:link w:val="BodyTextBullets"/>
    <w:rsid w:val="00AD457E"/>
    <w:rPr>
      <w:rFonts w:ascii="Calibri" w:hAnsi="Calibri" w:cs="Calibri"/>
      <w:sz w:val="22"/>
      <w:szCs w:val="22"/>
    </w:rPr>
  </w:style>
  <w:style w:type="paragraph" w:customStyle="1" w:styleId="BodyTextnoparaspace">
    <w:name w:val="Body Text (no para. space)"/>
    <w:basedOn w:val="BodyText"/>
    <w:rsid w:val="00AD457E"/>
    <w:pPr>
      <w:spacing w:after="0" w:line="240" w:lineRule="auto"/>
    </w:pPr>
    <w:rPr>
      <w:rFonts w:ascii="Calibri" w:hAnsi="Calibri" w:cs="Calibri"/>
      <w:sz w:val="22"/>
      <w:szCs w:val="22"/>
    </w:rPr>
  </w:style>
  <w:style w:type="paragraph" w:customStyle="1" w:styleId="TableofContents">
    <w:name w:val="Table of Contents"/>
    <w:basedOn w:val="Heading1"/>
    <w:rsid w:val="00AD457E"/>
    <w:pPr>
      <w:suppressAutoHyphens w:val="0"/>
      <w:spacing w:before="360" w:after="240" w:line="240" w:lineRule="auto"/>
      <w:ind w:right="0"/>
    </w:pPr>
    <w:rPr>
      <w:rFonts w:ascii="Gill Sans MT" w:hAnsi="Gill Sans MT" w:cs="Tahoma"/>
      <w:caps/>
      <w:spacing w:val="0"/>
      <w:sz w:val="40"/>
      <w:szCs w:val="40"/>
    </w:rPr>
  </w:style>
  <w:style w:type="paragraph" w:customStyle="1" w:styleId="TableText0">
    <w:name w:val="Table Text"/>
    <w:aliases w:val="tt,table text,table titles,Table Titles,table title,tx,t,TableText,TableText...,table titl... + Custom Col..."/>
    <w:basedOn w:val="Normal"/>
    <w:link w:val="TableTextChar0"/>
    <w:qFormat/>
    <w:rsid w:val="00D6416C"/>
    <w:pPr>
      <w:spacing w:before="40" w:after="40"/>
    </w:pPr>
    <w:rPr>
      <w:rFonts w:asciiTheme="minorHAnsi" w:hAnsiTheme="minorHAnsi" w:cs="Calibri"/>
      <w:sz w:val="18"/>
    </w:rPr>
  </w:style>
  <w:style w:type="paragraph" w:customStyle="1" w:styleId="TableCaption">
    <w:name w:val="Table Caption"/>
    <w:basedOn w:val="Normal"/>
    <w:qFormat/>
    <w:rsid w:val="00AD457E"/>
    <w:pPr>
      <w:keepNext/>
      <w:spacing w:before="120" w:after="40"/>
    </w:pPr>
    <w:rPr>
      <w:rFonts w:eastAsia="MS Mincho" w:cs="Angsana New"/>
      <w:b/>
      <w:lang w:val="en-GB" w:eastAsia="ja-JP"/>
    </w:rPr>
  </w:style>
  <w:style w:type="paragraph" w:customStyle="1" w:styleId="Tabletextheader">
    <w:name w:val="Table text header"/>
    <w:basedOn w:val="TableText0"/>
    <w:qFormat/>
    <w:rsid w:val="00AD457E"/>
    <w:pPr>
      <w:keepNext/>
      <w:spacing w:before="80" w:after="80"/>
      <w:jc w:val="center"/>
    </w:pPr>
    <w:rPr>
      <w:rFonts w:eastAsia="Cambria" w:cs="Times New Roman"/>
      <w:b/>
      <w:szCs w:val="20"/>
    </w:rPr>
  </w:style>
  <w:style w:type="character" w:customStyle="1" w:styleId="TableTextChar0">
    <w:name w:val="Table Text Char"/>
    <w:aliases w:val="tt Char,table text Char,table titles Char,Table Titles Char,table title Char,tx Char,t Char,TableText Char,table titl... + Custom Col... Char"/>
    <w:link w:val="TableText0"/>
    <w:rsid w:val="00D6416C"/>
    <w:rPr>
      <w:rFonts w:asciiTheme="minorHAnsi" w:hAnsiTheme="minorHAnsi" w:cs="Calibri"/>
      <w:sz w:val="18"/>
      <w:szCs w:val="24"/>
    </w:rPr>
  </w:style>
  <w:style w:type="paragraph" w:customStyle="1" w:styleId="TableBullet0">
    <w:name w:val="Table Bullet"/>
    <w:basedOn w:val="TableText0"/>
    <w:rsid w:val="00AD457E"/>
    <w:pPr>
      <w:numPr>
        <w:numId w:val="19"/>
      </w:numPr>
      <w:tabs>
        <w:tab w:val="clear" w:pos="105"/>
        <w:tab w:val="num" w:pos="360"/>
      </w:tabs>
      <w:ind w:left="253" w:hanging="253"/>
    </w:pPr>
    <w:rPr>
      <w:szCs w:val="20"/>
    </w:rPr>
  </w:style>
  <w:style w:type="paragraph" w:customStyle="1" w:styleId="bodyTextbulletsnoparaspace">
    <w:name w:val="body Text bullets (no para. space)"/>
    <w:basedOn w:val="BodyTextBullets"/>
    <w:rsid w:val="00AD457E"/>
    <w:pPr>
      <w:spacing w:after="0"/>
    </w:pPr>
  </w:style>
  <w:style w:type="character" w:customStyle="1" w:styleId="FooterChar">
    <w:name w:val="Footer Char"/>
    <w:link w:val="Footer"/>
    <w:uiPriority w:val="99"/>
    <w:rsid w:val="00AD457E"/>
    <w:rPr>
      <w:sz w:val="22"/>
      <w:szCs w:val="22"/>
    </w:rPr>
  </w:style>
  <w:style w:type="paragraph" w:styleId="ListParagraph">
    <w:name w:val="List Paragraph"/>
    <w:basedOn w:val="Normal"/>
    <w:link w:val="ListParagraphChar"/>
    <w:uiPriority w:val="34"/>
    <w:qFormat/>
    <w:rsid w:val="00AD457E"/>
    <w:pPr>
      <w:spacing w:after="160"/>
      <w:ind w:left="720"/>
      <w:jc w:val="center"/>
    </w:pPr>
    <w:rPr>
      <w:rFonts w:eastAsia="Calibri"/>
      <w:sz w:val="24"/>
    </w:rPr>
  </w:style>
  <w:style w:type="character" w:customStyle="1" w:styleId="TitleChar">
    <w:name w:val="Title Char"/>
    <w:basedOn w:val="DefaultParagraphFont"/>
    <w:link w:val="Title"/>
    <w:uiPriority w:val="10"/>
    <w:rsid w:val="00AD457E"/>
    <w:rPr>
      <w:rFonts w:ascii="Arial" w:hAnsi="Arial" w:cs="Arial"/>
      <w:b/>
      <w:bCs/>
      <w:kern w:val="28"/>
      <w:sz w:val="32"/>
      <w:szCs w:val="32"/>
    </w:rPr>
  </w:style>
  <w:style w:type="character" w:customStyle="1" w:styleId="CommentTextChar">
    <w:name w:val="Comment Text Char"/>
    <w:basedOn w:val="DefaultParagraphFont"/>
    <w:link w:val="CommentText"/>
    <w:uiPriority w:val="99"/>
    <w:rsid w:val="00AD457E"/>
    <w:rPr>
      <w:rFonts w:ascii="Book Antiqua" w:hAnsi="Book Antiqua"/>
      <w:sz w:val="22"/>
      <w:szCs w:val="22"/>
    </w:rPr>
  </w:style>
  <w:style w:type="paragraph" w:customStyle="1" w:styleId="CoverHeading1">
    <w:name w:val="Cover Heading 1"/>
    <w:basedOn w:val="Normal"/>
    <w:uiPriority w:val="99"/>
    <w:rsid w:val="00AD457E"/>
    <w:pPr>
      <w:spacing w:before="400" w:after="160" w:line="720" w:lineRule="exact"/>
      <w:ind w:left="1080" w:right="1080"/>
    </w:pPr>
    <w:rPr>
      <w:rFonts w:ascii="Arial" w:hAnsi="Arial" w:cs="Arial"/>
      <w:caps/>
      <w:color w:val="FFFFFF"/>
      <w:sz w:val="72"/>
    </w:rPr>
  </w:style>
  <w:style w:type="character" w:customStyle="1" w:styleId="Heading1Char">
    <w:name w:val="Heading 1 Char"/>
    <w:link w:val="Heading1"/>
    <w:uiPriority w:val="9"/>
    <w:rsid w:val="008D1340"/>
    <w:rPr>
      <w:rFonts w:ascii="Gill Sans" w:hAnsi="Gill Sans"/>
      <w:color w:val="002A6C"/>
      <w:spacing w:val="-20"/>
      <w:sz w:val="60"/>
      <w:szCs w:val="60"/>
    </w:rPr>
  </w:style>
  <w:style w:type="paragraph" w:styleId="TOCHeading">
    <w:name w:val="TOC Heading"/>
    <w:basedOn w:val="Heading1"/>
    <w:next w:val="Normal"/>
    <w:uiPriority w:val="39"/>
    <w:unhideWhenUsed/>
    <w:qFormat/>
    <w:rsid w:val="00AD457E"/>
    <w:pPr>
      <w:keepLines/>
      <w:suppressAutoHyphens w:val="0"/>
      <w:spacing w:before="480" w:line="276" w:lineRule="auto"/>
      <w:ind w:right="0"/>
      <w:outlineLvl w:val="9"/>
    </w:pPr>
    <w:rPr>
      <w:rFonts w:asciiTheme="majorHAnsi" w:eastAsiaTheme="majorEastAsia" w:hAnsiTheme="majorHAnsi" w:cstheme="majorBidi"/>
      <w:b/>
      <w:bCs/>
      <w:color w:val="001F50" w:themeColor="accent1" w:themeShade="BF"/>
      <w:spacing w:val="0"/>
      <w:sz w:val="28"/>
      <w:szCs w:val="28"/>
      <w:lang w:eastAsia="ja-JP"/>
    </w:rPr>
  </w:style>
  <w:style w:type="character" w:customStyle="1" w:styleId="SubtitleChar">
    <w:name w:val="Subtitle Char"/>
    <w:basedOn w:val="DefaultParagraphFont"/>
    <w:link w:val="Subtitle"/>
    <w:uiPriority w:val="11"/>
    <w:rsid w:val="00AD457E"/>
    <w:rPr>
      <w:rFonts w:ascii="Arial" w:hAnsi="Arial" w:cs="Arial"/>
      <w:sz w:val="28"/>
      <w:szCs w:val="24"/>
    </w:rPr>
  </w:style>
  <w:style w:type="character" w:customStyle="1" w:styleId="apple-converted-space">
    <w:name w:val="apple-converted-space"/>
    <w:basedOn w:val="DefaultParagraphFont"/>
    <w:rsid w:val="00AD457E"/>
  </w:style>
  <w:style w:type="paragraph" w:customStyle="1" w:styleId="Default">
    <w:name w:val="Default"/>
    <w:rsid w:val="00AD457E"/>
    <w:pPr>
      <w:autoSpaceDE w:val="0"/>
      <w:autoSpaceDN w:val="0"/>
      <w:adjustRightInd w:val="0"/>
    </w:pPr>
    <w:rPr>
      <w:color w:val="000000"/>
      <w:sz w:val="24"/>
      <w:szCs w:val="24"/>
    </w:rPr>
  </w:style>
  <w:style w:type="character" w:customStyle="1" w:styleId="FootnoteTextChar">
    <w:name w:val="Footnote Text Char"/>
    <w:aliases w:val="single space Char,Char Char,footnote text Char,fn Char,Texto nota pie 2 Char,Texto nota pie 21 Char,Footnote Text Char1 Char Char,Footnote Text Char Char Char1 Char,Footnote Text Char1 Char Char Char1 Char,FOOTNOTES Char,f Char"/>
    <w:link w:val="FootnoteText"/>
    <w:uiPriority w:val="99"/>
    <w:rsid w:val="00AD457E"/>
  </w:style>
  <w:style w:type="paragraph" w:styleId="NoSpacing">
    <w:name w:val="No Spacing"/>
    <w:aliases w:val="Heading Two"/>
    <w:link w:val="NoSpacingChar"/>
    <w:uiPriority w:val="1"/>
    <w:qFormat/>
    <w:rsid w:val="00AD457E"/>
    <w:rPr>
      <w:rFonts w:eastAsiaTheme="minorHAnsi"/>
      <w:sz w:val="22"/>
      <w:szCs w:val="24"/>
    </w:rPr>
  </w:style>
  <w:style w:type="character" w:customStyle="1" w:styleId="NoSpacingChar">
    <w:name w:val="No Spacing Char"/>
    <w:aliases w:val="Heading Two Char"/>
    <w:basedOn w:val="DefaultParagraphFont"/>
    <w:link w:val="NoSpacing"/>
    <w:uiPriority w:val="99"/>
    <w:locked/>
    <w:rsid w:val="00AD457E"/>
    <w:rPr>
      <w:rFonts w:eastAsiaTheme="minorHAnsi"/>
      <w:sz w:val="22"/>
      <w:szCs w:val="24"/>
    </w:rPr>
  </w:style>
  <w:style w:type="character" w:customStyle="1" w:styleId="NormalWebChar">
    <w:name w:val="Normal (Web) Char"/>
    <w:aliases w:val="Figure text Char"/>
    <w:link w:val="NormalWeb"/>
    <w:uiPriority w:val="99"/>
    <w:locked/>
    <w:rsid w:val="002741BE"/>
    <w:rPr>
      <w:rFonts w:ascii="Gill Sans" w:hAnsi="Gill Sans"/>
      <w:color w:val="000000"/>
      <w:sz w:val="16"/>
      <w:szCs w:val="24"/>
    </w:rPr>
  </w:style>
  <w:style w:type="character" w:customStyle="1" w:styleId="BalloonTextChar">
    <w:name w:val="Balloon Text Char"/>
    <w:basedOn w:val="DefaultParagraphFont"/>
    <w:link w:val="BalloonText"/>
    <w:uiPriority w:val="99"/>
    <w:rsid w:val="00F62E91"/>
    <w:rPr>
      <w:rFonts w:asciiTheme="minorHAnsi" w:hAnsiTheme="minorHAnsi" w:cs="Tahoma"/>
      <w:color w:val="7030A0"/>
      <w:sz w:val="16"/>
      <w:szCs w:val="16"/>
    </w:rPr>
  </w:style>
  <w:style w:type="character" w:customStyle="1" w:styleId="CommentSubjectChar">
    <w:name w:val="Comment Subject Char"/>
    <w:basedOn w:val="CommentTextChar"/>
    <w:link w:val="CommentSubject"/>
    <w:uiPriority w:val="99"/>
    <w:rsid w:val="00AD457E"/>
    <w:rPr>
      <w:rFonts w:ascii="Book Antiqua" w:hAnsi="Book Antiqua"/>
      <w:b/>
      <w:bCs/>
      <w:sz w:val="22"/>
      <w:szCs w:val="22"/>
    </w:rPr>
  </w:style>
  <w:style w:type="paragraph" w:styleId="Revision">
    <w:name w:val="Revision"/>
    <w:hidden/>
    <w:uiPriority w:val="99"/>
    <w:semiHidden/>
    <w:rsid w:val="00AD457E"/>
    <w:rPr>
      <w:rFonts w:cs="Angsana New"/>
      <w:sz w:val="24"/>
      <w:szCs w:val="24"/>
    </w:rPr>
  </w:style>
  <w:style w:type="paragraph" w:customStyle="1" w:styleId="Level1">
    <w:name w:val="Level 1"/>
    <w:link w:val="Level1Char"/>
    <w:rsid w:val="00AD457E"/>
    <w:pPr>
      <w:widowControl w:val="0"/>
      <w:numPr>
        <w:ilvl w:val="1"/>
        <w:numId w:val="20"/>
      </w:numPr>
      <w:spacing w:after="200" w:line="276" w:lineRule="auto"/>
      <w:jc w:val="both"/>
    </w:pPr>
    <w:rPr>
      <w:rFonts w:eastAsiaTheme="minorHAnsi"/>
      <w:b/>
      <w:bCs/>
      <w:color w:val="222222"/>
      <w:sz w:val="24"/>
      <w:szCs w:val="24"/>
    </w:rPr>
  </w:style>
  <w:style w:type="character" w:customStyle="1" w:styleId="Level1Char">
    <w:name w:val="Level 1 Char"/>
    <w:basedOn w:val="DefaultParagraphFont"/>
    <w:link w:val="Level1"/>
    <w:rsid w:val="00AD457E"/>
    <w:rPr>
      <w:rFonts w:eastAsiaTheme="minorHAnsi"/>
      <w:b/>
      <w:bCs/>
      <w:color w:val="222222"/>
      <w:sz w:val="24"/>
      <w:szCs w:val="24"/>
    </w:rPr>
  </w:style>
  <w:style w:type="table" w:styleId="ColorfulGrid">
    <w:name w:val="Colorful Grid"/>
    <w:basedOn w:val="TableNormal"/>
    <w:rsid w:val="00AD457E"/>
    <w:rPr>
      <w:rFonts w:asciiTheme="minorHAnsi" w:eastAsiaTheme="minorHAnsi" w:hAnsiTheme="minorHAnsi" w:cstheme="minorBidi"/>
      <w:color w:val="002A6C" w:themeColor="text1"/>
      <w:sz w:val="22"/>
      <w:szCs w:val="22"/>
    </w:rPr>
    <w:tblPr>
      <w:tblStyleRowBandSize w:val="1"/>
      <w:tblStyleColBandSize w:val="1"/>
      <w:tblInd w:w="0" w:type="dxa"/>
      <w:tblBorders>
        <w:insideH w:val="single" w:sz="4" w:space="0" w:color="002A6C" w:themeColor="background1"/>
      </w:tblBorders>
      <w:tblCellMar>
        <w:top w:w="0" w:type="dxa"/>
        <w:left w:w="108" w:type="dxa"/>
        <w:bottom w:w="0" w:type="dxa"/>
        <w:right w:w="108" w:type="dxa"/>
      </w:tblCellMar>
    </w:tblPr>
    <w:tcPr>
      <w:shd w:val="clear" w:color="auto" w:fill="AECDFF" w:themeFill="text1" w:themeFillTint="33"/>
    </w:tcPr>
    <w:tblStylePr w:type="firstRow">
      <w:rPr>
        <w:b/>
        <w:bCs/>
      </w:rPr>
      <w:tblPr/>
      <w:tcPr>
        <w:shd w:val="clear" w:color="auto" w:fill="5E9CFF" w:themeFill="text1" w:themeFillTint="66"/>
      </w:tcPr>
    </w:tblStylePr>
    <w:tblStylePr w:type="lastRow">
      <w:rPr>
        <w:b/>
        <w:bCs/>
        <w:color w:val="002A6C" w:themeColor="text1"/>
      </w:rPr>
      <w:tblPr/>
      <w:tcPr>
        <w:shd w:val="clear" w:color="auto" w:fill="5E9CFF" w:themeFill="text1" w:themeFillTint="66"/>
      </w:tcPr>
    </w:tblStylePr>
    <w:tblStylePr w:type="firstCol">
      <w:rPr>
        <w:color w:val="002A6C" w:themeColor="background1"/>
      </w:rPr>
      <w:tblPr/>
      <w:tcPr>
        <w:shd w:val="clear" w:color="auto" w:fill="001F50" w:themeFill="text1" w:themeFillShade="BF"/>
      </w:tcPr>
    </w:tblStylePr>
    <w:tblStylePr w:type="lastCol">
      <w:rPr>
        <w:color w:val="002A6C" w:themeColor="background1"/>
      </w:rPr>
      <w:tblPr/>
      <w:tcPr>
        <w:shd w:val="clear" w:color="auto" w:fill="001F50" w:themeFill="text1" w:themeFillShade="BF"/>
      </w:tcPr>
    </w:tblStylePr>
    <w:tblStylePr w:type="band1Vert">
      <w:tblPr/>
      <w:tcPr>
        <w:shd w:val="clear" w:color="auto" w:fill="3684FF" w:themeFill="text1" w:themeFillTint="7F"/>
      </w:tcPr>
    </w:tblStylePr>
    <w:tblStylePr w:type="band1Horz">
      <w:tblPr/>
      <w:tcPr>
        <w:shd w:val="clear" w:color="auto" w:fill="3684FF" w:themeFill="text1" w:themeFillTint="7F"/>
      </w:tcPr>
    </w:tblStylePr>
  </w:style>
  <w:style w:type="character" w:customStyle="1" w:styleId="Heading2Char">
    <w:name w:val="Heading 2 Char"/>
    <w:basedOn w:val="DefaultParagraphFont"/>
    <w:link w:val="Heading2"/>
    <w:uiPriority w:val="9"/>
    <w:rsid w:val="008D1340"/>
    <w:rPr>
      <w:rFonts w:ascii="Gill Sans" w:hAnsi="Gill Sans"/>
      <w:b/>
      <w:caps/>
      <w:color w:val="002A6C"/>
      <w:kern w:val="22"/>
      <w:sz w:val="28"/>
      <w:szCs w:val="28"/>
    </w:rPr>
  </w:style>
  <w:style w:type="character" w:customStyle="1" w:styleId="Heading3Char">
    <w:name w:val="Heading 3 Char"/>
    <w:basedOn w:val="DefaultParagraphFont"/>
    <w:link w:val="Heading3"/>
    <w:uiPriority w:val="9"/>
    <w:rsid w:val="00BC13C3"/>
    <w:rPr>
      <w:rFonts w:ascii="Gill Sans" w:hAnsi="Gill Sans"/>
      <w:b/>
      <w:color w:val="002A6C"/>
      <w:sz w:val="24"/>
      <w:szCs w:val="22"/>
      <w:lang w:val="en-GB"/>
    </w:rPr>
  </w:style>
  <w:style w:type="character" w:customStyle="1" w:styleId="Heading4Char">
    <w:name w:val="Heading 4 Char"/>
    <w:basedOn w:val="DefaultParagraphFont"/>
    <w:link w:val="Heading4"/>
    <w:uiPriority w:val="9"/>
    <w:rsid w:val="00AD457E"/>
    <w:rPr>
      <w:rFonts w:ascii="Arial" w:hAnsi="Arial"/>
      <w:b/>
      <w:i/>
      <w:sz w:val="24"/>
      <w:szCs w:val="18"/>
    </w:rPr>
  </w:style>
  <w:style w:type="character" w:customStyle="1" w:styleId="Heading5Char">
    <w:name w:val="Heading 5 Char"/>
    <w:basedOn w:val="DefaultParagraphFont"/>
    <w:link w:val="Heading5"/>
    <w:uiPriority w:val="9"/>
    <w:rsid w:val="009D4D47"/>
    <w:rPr>
      <w:rFonts w:ascii="Gill Sans" w:eastAsia="Gill Sans" w:hAnsi="Gill Sans"/>
      <w:color w:val="002A6C"/>
      <w:sz w:val="24"/>
      <w:szCs w:val="18"/>
      <w:lang w:val="en-GB"/>
    </w:rPr>
  </w:style>
  <w:style w:type="paragraph" w:styleId="TOC7">
    <w:name w:val="toc 7"/>
    <w:basedOn w:val="Normal"/>
    <w:next w:val="Normal"/>
    <w:autoRedefine/>
    <w:unhideWhenUsed/>
    <w:rsid w:val="00915959"/>
    <w:pPr>
      <w:ind w:left="1320"/>
    </w:pPr>
    <w:rPr>
      <w:rFonts w:asciiTheme="minorHAnsi" w:hAnsiTheme="minorHAnsi"/>
      <w:sz w:val="20"/>
      <w:szCs w:val="20"/>
    </w:rPr>
  </w:style>
  <w:style w:type="paragraph" w:styleId="TOC8">
    <w:name w:val="toc 8"/>
    <w:basedOn w:val="Normal"/>
    <w:next w:val="Normal"/>
    <w:autoRedefine/>
    <w:unhideWhenUsed/>
    <w:rsid w:val="00915959"/>
    <w:pPr>
      <w:ind w:left="1540"/>
    </w:pPr>
    <w:rPr>
      <w:rFonts w:asciiTheme="minorHAnsi" w:hAnsiTheme="minorHAnsi"/>
      <w:sz w:val="20"/>
      <w:szCs w:val="20"/>
    </w:rPr>
  </w:style>
  <w:style w:type="paragraph" w:styleId="TOC9">
    <w:name w:val="toc 9"/>
    <w:basedOn w:val="Normal"/>
    <w:next w:val="Normal"/>
    <w:autoRedefine/>
    <w:unhideWhenUsed/>
    <w:rsid w:val="00915959"/>
    <w:pPr>
      <w:ind w:left="1760"/>
    </w:pPr>
    <w:rPr>
      <w:rFonts w:asciiTheme="minorHAnsi" w:hAnsiTheme="minorHAnsi"/>
      <w:sz w:val="20"/>
      <w:szCs w:val="20"/>
    </w:rPr>
  </w:style>
  <w:style w:type="character" w:customStyle="1" w:styleId="Heading6Char">
    <w:name w:val="Heading 6 Char"/>
    <w:basedOn w:val="DefaultParagraphFont"/>
    <w:link w:val="Heading6"/>
    <w:rsid w:val="0000189B"/>
    <w:rPr>
      <w:rFonts w:ascii="Gill Sans" w:eastAsia="Gill Sans" w:hAnsi="Gill Sans"/>
      <w:i/>
      <w:color w:val="002A6C"/>
      <w:sz w:val="24"/>
      <w:szCs w:val="18"/>
      <w:lang w:val="en-GB"/>
    </w:rPr>
  </w:style>
  <w:style w:type="character" w:customStyle="1" w:styleId="Heading7Char">
    <w:name w:val="Heading 7 Char"/>
    <w:basedOn w:val="DefaultParagraphFont"/>
    <w:link w:val="Heading7"/>
    <w:uiPriority w:val="9"/>
    <w:rsid w:val="00C33C81"/>
    <w:rPr>
      <w:rFonts w:ascii="Gill Sans" w:hAnsi="Gill Sans"/>
      <w:b/>
      <w:i/>
      <w:szCs w:val="24"/>
    </w:rPr>
  </w:style>
  <w:style w:type="character" w:customStyle="1" w:styleId="Heading8Char">
    <w:name w:val="Heading 8 Char"/>
    <w:basedOn w:val="DefaultParagraphFont"/>
    <w:link w:val="Heading8"/>
    <w:uiPriority w:val="9"/>
    <w:rsid w:val="00C33C81"/>
    <w:rPr>
      <w:rFonts w:ascii="Gill Sans" w:hAnsi="Gill Sans"/>
      <w:i/>
      <w:szCs w:val="24"/>
    </w:rPr>
  </w:style>
  <w:style w:type="character" w:customStyle="1" w:styleId="Heading9Char">
    <w:name w:val="Heading 9 Char"/>
    <w:basedOn w:val="DefaultParagraphFont"/>
    <w:link w:val="Heading9"/>
    <w:uiPriority w:val="9"/>
    <w:rsid w:val="00C33C81"/>
    <w:rPr>
      <w:rFonts w:ascii="Gill Sans" w:hAnsi="Gill Sans"/>
      <w:i/>
      <w:szCs w:val="24"/>
    </w:rPr>
  </w:style>
  <w:style w:type="paragraph" w:customStyle="1" w:styleId="Acro">
    <w:name w:val="Acro"/>
    <w:basedOn w:val="Normal"/>
    <w:qFormat/>
    <w:rsid w:val="00C33C81"/>
    <w:pPr>
      <w:spacing w:after="60"/>
      <w:ind w:left="1440" w:hanging="1440"/>
    </w:pPr>
    <w:rPr>
      <w:sz w:val="24"/>
    </w:rPr>
  </w:style>
  <w:style w:type="character" w:styleId="SubtleEmphasis">
    <w:name w:val="Subtle Emphasis"/>
    <w:basedOn w:val="DefaultParagraphFont"/>
    <w:uiPriority w:val="19"/>
    <w:qFormat/>
    <w:rsid w:val="00C33C81"/>
    <w:rPr>
      <w:i/>
      <w:iCs/>
      <w:color w:val="3684FF" w:themeColor="text1" w:themeTint="7F"/>
    </w:rPr>
  </w:style>
  <w:style w:type="character" w:customStyle="1" w:styleId="NormalIndentChar">
    <w:name w:val="Normal Indent Char"/>
    <w:link w:val="NormalIndent"/>
    <w:rsid w:val="00C33C81"/>
    <w:rPr>
      <w:rFonts w:ascii="Book Antiqua" w:hAnsi="Book Antiqua"/>
      <w:sz w:val="19"/>
    </w:rPr>
  </w:style>
  <w:style w:type="paragraph" w:styleId="Index7">
    <w:name w:val="index 7"/>
    <w:basedOn w:val="Normal"/>
    <w:next w:val="Normal"/>
    <w:rsid w:val="00C33C81"/>
    <w:pPr>
      <w:ind w:left="1540" w:hanging="220"/>
    </w:pPr>
    <w:rPr>
      <w:rFonts w:asciiTheme="minorHAnsi" w:hAnsiTheme="minorHAnsi"/>
      <w:sz w:val="18"/>
      <w:szCs w:val="18"/>
    </w:rPr>
  </w:style>
  <w:style w:type="paragraph" w:styleId="Index6">
    <w:name w:val="index 6"/>
    <w:basedOn w:val="Normal"/>
    <w:next w:val="Normal"/>
    <w:rsid w:val="00C33C81"/>
    <w:pPr>
      <w:ind w:left="1320" w:hanging="220"/>
    </w:pPr>
    <w:rPr>
      <w:rFonts w:asciiTheme="minorHAnsi" w:hAnsiTheme="minorHAnsi"/>
      <w:sz w:val="18"/>
      <w:szCs w:val="18"/>
    </w:rPr>
  </w:style>
  <w:style w:type="paragraph" w:styleId="Index5">
    <w:name w:val="index 5"/>
    <w:basedOn w:val="Normal"/>
    <w:next w:val="Normal"/>
    <w:rsid w:val="00C33C81"/>
    <w:pPr>
      <w:ind w:left="1100" w:hanging="220"/>
    </w:pPr>
    <w:rPr>
      <w:rFonts w:asciiTheme="minorHAnsi" w:hAnsiTheme="minorHAnsi"/>
      <w:sz w:val="18"/>
      <w:szCs w:val="18"/>
    </w:rPr>
  </w:style>
  <w:style w:type="paragraph" w:styleId="Index4">
    <w:name w:val="index 4"/>
    <w:basedOn w:val="Normal"/>
    <w:next w:val="Normal"/>
    <w:rsid w:val="00C33C81"/>
    <w:pPr>
      <w:ind w:left="880" w:hanging="220"/>
    </w:pPr>
    <w:rPr>
      <w:rFonts w:asciiTheme="minorHAnsi" w:hAnsiTheme="minorHAnsi"/>
      <w:sz w:val="18"/>
      <w:szCs w:val="18"/>
    </w:rPr>
  </w:style>
  <w:style w:type="paragraph" w:styleId="Index3">
    <w:name w:val="index 3"/>
    <w:basedOn w:val="Normal"/>
    <w:next w:val="Normal"/>
    <w:rsid w:val="00C33C81"/>
    <w:pPr>
      <w:ind w:left="660" w:hanging="220"/>
    </w:pPr>
    <w:rPr>
      <w:rFonts w:asciiTheme="minorHAnsi" w:hAnsiTheme="minorHAnsi"/>
      <w:sz w:val="18"/>
      <w:szCs w:val="18"/>
    </w:rPr>
  </w:style>
  <w:style w:type="paragraph" w:styleId="Index2">
    <w:name w:val="index 2"/>
    <w:basedOn w:val="Normal"/>
    <w:next w:val="Normal"/>
    <w:rsid w:val="00C33C81"/>
    <w:pPr>
      <w:ind w:left="440" w:hanging="220"/>
    </w:pPr>
    <w:rPr>
      <w:rFonts w:asciiTheme="minorHAnsi" w:hAnsiTheme="minorHAnsi"/>
      <w:sz w:val="18"/>
      <w:szCs w:val="18"/>
    </w:rPr>
  </w:style>
  <w:style w:type="paragraph" w:styleId="Index1">
    <w:name w:val="index 1"/>
    <w:basedOn w:val="Normal"/>
    <w:next w:val="Normal"/>
    <w:rsid w:val="00C33C81"/>
    <w:pPr>
      <w:ind w:left="220" w:hanging="220"/>
    </w:pPr>
    <w:rPr>
      <w:rFonts w:asciiTheme="minorHAnsi" w:hAnsiTheme="minorHAnsi"/>
      <w:sz w:val="18"/>
      <w:szCs w:val="18"/>
    </w:rPr>
  </w:style>
  <w:style w:type="paragraph" w:styleId="IndexHeading">
    <w:name w:val="index heading"/>
    <w:basedOn w:val="Normal"/>
    <w:next w:val="Index1"/>
    <w:rsid w:val="00C33C81"/>
    <w:pPr>
      <w:spacing w:before="240" w:after="120"/>
      <w:jc w:val="center"/>
    </w:pPr>
    <w:rPr>
      <w:rFonts w:asciiTheme="minorHAnsi" w:hAnsiTheme="minorHAnsi"/>
      <w:b/>
      <w:bCs/>
      <w:sz w:val="26"/>
      <w:szCs w:val="26"/>
    </w:rPr>
  </w:style>
  <w:style w:type="character" w:customStyle="1" w:styleId="BodyText3Char">
    <w:name w:val="Body Text 3 Char"/>
    <w:basedOn w:val="DefaultParagraphFont"/>
    <w:link w:val="BodyText3"/>
    <w:rsid w:val="00C33C81"/>
    <w:rPr>
      <w:rFonts w:ascii="Book Antiqua" w:hAnsi="Book Antiqua"/>
      <w:sz w:val="16"/>
      <w:szCs w:val="16"/>
    </w:rPr>
  </w:style>
  <w:style w:type="paragraph" w:customStyle="1" w:styleId="DefaultText">
    <w:name w:val="Default Text"/>
    <w:basedOn w:val="Normal"/>
    <w:rsid w:val="00C33C81"/>
    <w:pPr>
      <w:spacing w:line="300" w:lineRule="atLeast"/>
    </w:pPr>
    <w:rPr>
      <w:noProof/>
      <w:sz w:val="23"/>
      <w:szCs w:val="20"/>
    </w:rPr>
  </w:style>
  <w:style w:type="paragraph" w:customStyle="1" w:styleId="BulletHalfLineBefore">
    <w:name w:val="Bullet (HalfLineBefore)"/>
    <w:basedOn w:val="Normal"/>
    <w:rsid w:val="00C33C81"/>
    <w:pPr>
      <w:spacing w:before="120" w:line="300" w:lineRule="atLeast"/>
      <w:ind w:left="720" w:hanging="360"/>
    </w:pPr>
    <w:rPr>
      <w:sz w:val="23"/>
      <w:szCs w:val="20"/>
    </w:rPr>
  </w:style>
  <w:style w:type="paragraph" w:customStyle="1" w:styleId="ImpTable">
    <w:name w:val="Imp Table"/>
    <w:basedOn w:val="Normal"/>
    <w:rsid w:val="00C33C81"/>
    <w:pPr>
      <w:spacing w:before="40" w:after="40" w:line="260" w:lineRule="atLeast"/>
    </w:pPr>
    <w:rPr>
      <w:rFonts w:ascii="Arial Narrow" w:hAnsi="Arial Narrow"/>
      <w:sz w:val="18"/>
      <w:szCs w:val="20"/>
    </w:rPr>
  </w:style>
  <w:style w:type="paragraph" w:customStyle="1" w:styleId="BulletHalfLineAfter">
    <w:name w:val="Bullet (HalfLineAfter)"/>
    <w:basedOn w:val="BulletHalfLineBefore"/>
    <w:rsid w:val="00C33C81"/>
    <w:pPr>
      <w:spacing w:before="0" w:after="120"/>
    </w:pPr>
  </w:style>
  <w:style w:type="paragraph" w:customStyle="1" w:styleId="Heading0continued">
    <w:name w:val="Heading 0 continued"/>
    <w:basedOn w:val="Heading0"/>
    <w:rsid w:val="00C33C81"/>
    <w:pPr>
      <w:keepNext w:val="0"/>
      <w:suppressAutoHyphens w:val="0"/>
      <w:spacing w:before="1440" w:after="600" w:line="520" w:lineRule="atLeast"/>
      <w:ind w:right="0"/>
      <w:jc w:val="center"/>
    </w:pPr>
    <w:rPr>
      <w:rFonts w:ascii="Times New Roman" w:hAnsi="Times New Roman"/>
      <w:color w:val="002A6C" w:themeColor="text1"/>
      <w:sz w:val="44"/>
      <w:szCs w:val="20"/>
    </w:rPr>
  </w:style>
  <w:style w:type="character" w:customStyle="1" w:styleId="E-mailSignatureChar">
    <w:name w:val="E-mail Signature Char"/>
    <w:basedOn w:val="DefaultParagraphFont"/>
    <w:link w:val="E-mailSignature"/>
    <w:rsid w:val="00C33C81"/>
    <w:rPr>
      <w:rFonts w:ascii="Book Antiqua" w:hAnsi="Book Antiqua"/>
      <w:sz w:val="19"/>
    </w:rPr>
  </w:style>
  <w:style w:type="paragraph" w:customStyle="1" w:styleId="levels">
    <w:name w:val="levels"/>
    <w:basedOn w:val="Normal"/>
    <w:rsid w:val="00C33C81"/>
    <w:pPr>
      <w:tabs>
        <w:tab w:val="left" w:pos="270"/>
      </w:tabs>
      <w:spacing w:before="60" w:after="60" w:line="260" w:lineRule="atLeast"/>
      <w:ind w:left="274"/>
    </w:pPr>
    <w:rPr>
      <w:rFonts w:ascii="Arial Narrow" w:hAnsi="Arial Narrow"/>
      <w:sz w:val="18"/>
      <w:szCs w:val="20"/>
    </w:rPr>
  </w:style>
  <w:style w:type="paragraph" w:customStyle="1" w:styleId="NormalHalfLineAfter0">
    <w:name w:val="Normal (HalfLineAfter)"/>
    <w:basedOn w:val="BulletHalfLineBefore"/>
    <w:rsid w:val="00C33C81"/>
    <w:pPr>
      <w:spacing w:before="0" w:after="120"/>
      <w:ind w:left="0" w:firstLine="0"/>
    </w:pPr>
  </w:style>
  <w:style w:type="paragraph" w:customStyle="1" w:styleId="AppendixLetter">
    <w:name w:val="Appendix Letter"/>
    <w:basedOn w:val="TableofFigures"/>
    <w:rsid w:val="00C33C81"/>
    <w:pPr>
      <w:pBdr>
        <w:bottom w:val="single" w:sz="4" w:space="1" w:color="BFBFBF" w:themeColor="background2" w:themeShade="BF"/>
      </w:pBdr>
      <w:tabs>
        <w:tab w:val="clear" w:pos="7920"/>
        <w:tab w:val="right" w:pos="9360"/>
      </w:tabs>
      <w:spacing w:before="720" w:after="60" w:line="300" w:lineRule="atLeast"/>
      <w:ind w:left="0" w:firstLine="0"/>
      <w:jc w:val="center"/>
    </w:pPr>
    <w:rPr>
      <w:rFonts w:ascii="Arial Narrow" w:hAnsi="Arial Narrow"/>
      <w:b/>
      <w:i/>
      <w:color w:val="002A6C" w:themeColor="text1"/>
      <w:sz w:val="28"/>
      <w:szCs w:val="20"/>
    </w:rPr>
  </w:style>
  <w:style w:type="paragraph" w:customStyle="1" w:styleId="TaskBox">
    <w:name w:val="Task Box"/>
    <w:basedOn w:val="Normal"/>
    <w:next w:val="Normal"/>
    <w:rsid w:val="00C33C81"/>
    <w:pPr>
      <w:framePr w:w="2160" w:hSpace="187" w:vSpace="187" w:wrap="around" w:vAnchor="text" w:hAnchor="margin" w:y="1"/>
      <w:pBdr>
        <w:top w:val="single" w:sz="12" w:space="3" w:color="auto"/>
        <w:left w:val="single" w:sz="12" w:space="3" w:color="auto"/>
        <w:bottom w:val="single" w:sz="12" w:space="3" w:color="auto"/>
        <w:right w:val="single" w:sz="12" w:space="3" w:color="auto"/>
      </w:pBdr>
      <w:tabs>
        <w:tab w:val="left" w:pos="360"/>
      </w:tabs>
      <w:spacing w:line="300" w:lineRule="atLeast"/>
      <w:ind w:left="144"/>
      <w:jc w:val="center"/>
    </w:pPr>
    <w:rPr>
      <w:rFonts w:ascii="Arial Narrow" w:hAnsi="Arial Narrow"/>
      <w:b/>
      <w:sz w:val="23"/>
      <w:szCs w:val="20"/>
    </w:rPr>
  </w:style>
  <w:style w:type="paragraph" w:customStyle="1" w:styleId="SummaryBox">
    <w:name w:val="Summary Box"/>
    <w:basedOn w:val="Normal"/>
    <w:rsid w:val="00C33C81"/>
    <w:pPr>
      <w:framePr w:w="3600" w:hSpace="187" w:vSpace="187" w:wrap="around" w:vAnchor="text" w:hAnchor="text" w:xAlign="right" w:y="1"/>
      <w:pBdr>
        <w:top w:val="single" w:sz="6" w:space="6" w:color="auto" w:shadow="1"/>
        <w:left w:val="single" w:sz="6" w:space="6" w:color="auto" w:shadow="1"/>
        <w:bottom w:val="single" w:sz="6" w:space="6" w:color="auto" w:shadow="1"/>
        <w:right w:val="single" w:sz="6" w:space="6" w:color="auto" w:shadow="1"/>
      </w:pBdr>
      <w:shd w:val="pct10" w:color="auto" w:fill="auto"/>
      <w:tabs>
        <w:tab w:val="left" w:pos="360"/>
      </w:tabs>
      <w:spacing w:line="260" w:lineRule="atLeast"/>
    </w:pPr>
    <w:rPr>
      <w:rFonts w:ascii="Arial" w:hAnsi="Arial"/>
      <w:sz w:val="18"/>
      <w:szCs w:val="20"/>
    </w:rPr>
  </w:style>
  <w:style w:type="paragraph" w:customStyle="1" w:styleId="Reference">
    <w:name w:val="Reference"/>
    <w:basedOn w:val="Bibliography"/>
    <w:rsid w:val="00C33C81"/>
    <w:pPr>
      <w:numPr>
        <w:numId w:val="22"/>
      </w:numPr>
      <w:spacing w:after="120" w:line="300" w:lineRule="atLeast"/>
    </w:pPr>
    <w:rPr>
      <w:sz w:val="23"/>
      <w:szCs w:val="20"/>
    </w:rPr>
  </w:style>
  <w:style w:type="character" w:customStyle="1" w:styleId="BodyText2Char">
    <w:name w:val="Body Text 2 Char"/>
    <w:basedOn w:val="DefaultParagraphFont"/>
    <w:link w:val="BodyText2"/>
    <w:rsid w:val="00C33C81"/>
    <w:rPr>
      <w:rFonts w:ascii="Book Antiqua" w:hAnsi="Book Antiqua"/>
      <w:sz w:val="19"/>
    </w:rPr>
  </w:style>
  <w:style w:type="paragraph" w:customStyle="1" w:styleId="TaskBox2">
    <w:name w:val="Task Box 2"/>
    <w:basedOn w:val="TaskBox"/>
    <w:next w:val="Normal"/>
    <w:rsid w:val="00C33C81"/>
    <w:pPr>
      <w:framePr w:wrap="around"/>
      <w:shd w:val="solid" w:color="auto" w:fill="000000"/>
    </w:pPr>
  </w:style>
  <w:style w:type="paragraph" w:customStyle="1" w:styleId="ExpectedResults">
    <w:name w:val="ExpectedResults"/>
    <w:basedOn w:val="Normal"/>
    <w:rsid w:val="00C33C81"/>
    <w:pPr>
      <w:pBdr>
        <w:top w:val="single" w:sz="12" w:space="1" w:color="auto"/>
        <w:left w:val="single" w:sz="12" w:space="4" w:color="auto"/>
        <w:bottom w:val="single" w:sz="12" w:space="1" w:color="auto"/>
        <w:right w:val="single" w:sz="12" w:space="4" w:color="auto"/>
      </w:pBdr>
      <w:shd w:val="pct12" w:color="auto" w:fill="FFFFFF"/>
      <w:spacing w:before="240" w:after="120" w:line="300" w:lineRule="atLeast"/>
    </w:pPr>
    <w:rPr>
      <w:sz w:val="23"/>
      <w:szCs w:val="20"/>
    </w:rPr>
  </w:style>
  <w:style w:type="paragraph" w:customStyle="1" w:styleId="TableSubitem1">
    <w:name w:val="Table Subitem 1"/>
    <w:basedOn w:val="ImpTable"/>
    <w:rsid w:val="00C33C81"/>
    <w:pPr>
      <w:ind w:left="144"/>
    </w:pPr>
    <w:rPr>
      <w:snapToGrid w:val="0"/>
    </w:rPr>
  </w:style>
  <w:style w:type="character" w:customStyle="1" w:styleId="BodyTextIndent2Char">
    <w:name w:val="Body Text Indent 2 Char"/>
    <w:basedOn w:val="DefaultParagraphFont"/>
    <w:link w:val="BodyTextIndent2"/>
    <w:rsid w:val="00C33C81"/>
    <w:rPr>
      <w:rFonts w:ascii="Book Antiqua" w:hAnsi="Book Antiqua"/>
      <w:sz w:val="19"/>
    </w:rPr>
  </w:style>
  <w:style w:type="paragraph" w:customStyle="1" w:styleId="Institution">
    <w:name w:val="Institution"/>
    <w:basedOn w:val="BodyText"/>
    <w:rsid w:val="00C33C81"/>
    <w:pPr>
      <w:keepNext/>
      <w:spacing w:before="120" w:after="0" w:line="260" w:lineRule="exact"/>
      <w:ind w:left="-1800" w:right="1080"/>
    </w:pPr>
    <w:rPr>
      <w:rFonts w:ascii="Arial" w:hAnsi="Arial"/>
      <w:b/>
      <w:sz w:val="22"/>
    </w:rPr>
  </w:style>
  <w:style w:type="character" w:customStyle="1" w:styleId="HTMLAddressChar">
    <w:name w:val="HTML Address Char"/>
    <w:basedOn w:val="DefaultParagraphFont"/>
    <w:link w:val="HTMLAddress"/>
    <w:rsid w:val="00C33C81"/>
    <w:rPr>
      <w:rFonts w:ascii="Book Antiqua" w:hAnsi="Book Antiqua"/>
      <w:i/>
      <w:iCs/>
      <w:sz w:val="19"/>
    </w:rPr>
  </w:style>
  <w:style w:type="character" w:customStyle="1" w:styleId="Job">
    <w:name w:val="Job"/>
    <w:rsid w:val="00C33C81"/>
    <w:rPr>
      <w:spacing w:val="20"/>
      <w:sz w:val="20"/>
    </w:rPr>
  </w:style>
  <w:style w:type="character" w:customStyle="1" w:styleId="BodyTextIndentChar">
    <w:name w:val="Body Text Indent Char"/>
    <w:basedOn w:val="DefaultParagraphFont"/>
    <w:link w:val="BodyTextIndent"/>
    <w:uiPriority w:val="99"/>
    <w:rsid w:val="00C33C81"/>
    <w:rPr>
      <w:rFonts w:ascii="Book Antiqua" w:hAnsi="Book Antiqua"/>
      <w:sz w:val="19"/>
    </w:rPr>
  </w:style>
  <w:style w:type="character" w:customStyle="1" w:styleId="BodyTextIndent3Char">
    <w:name w:val="Body Text Indent 3 Char"/>
    <w:basedOn w:val="DefaultParagraphFont"/>
    <w:link w:val="BodyTextIndent3"/>
    <w:rsid w:val="00C33C81"/>
    <w:rPr>
      <w:rFonts w:ascii="Book Antiqua" w:hAnsi="Book Antiqua"/>
      <w:sz w:val="16"/>
      <w:szCs w:val="16"/>
    </w:rPr>
  </w:style>
  <w:style w:type="paragraph" w:styleId="List">
    <w:name w:val="List"/>
    <w:aliases w:val="Numbered Outline"/>
    <w:basedOn w:val="Normal"/>
    <w:uiPriority w:val="99"/>
    <w:rsid w:val="00C33C81"/>
    <w:pPr>
      <w:numPr>
        <w:numId w:val="29"/>
      </w:numPr>
      <w:spacing w:before="20" w:after="20" w:line="300" w:lineRule="atLeast"/>
    </w:pPr>
    <w:rPr>
      <w:sz w:val="23"/>
      <w:szCs w:val="20"/>
    </w:rPr>
  </w:style>
  <w:style w:type="paragraph" w:customStyle="1" w:styleId="AppendixinTOC">
    <w:name w:val="Appendix in TOC"/>
    <w:basedOn w:val="NormalIndent"/>
    <w:rsid w:val="00C33C81"/>
    <w:pPr>
      <w:spacing w:line="300" w:lineRule="atLeast"/>
      <w:ind w:left="1440" w:hanging="1440"/>
    </w:pPr>
    <w:rPr>
      <w:rFonts w:ascii="Times New Roman" w:hAnsi="Times New Roman"/>
      <w:sz w:val="23"/>
    </w:rPr>
  </w:style>
  <w:style w:type="paragraph" w:customStyle="1" w:styleId="ResumeHeader">
    <w:name w:val="ResumeHeader"/>
    <w:next w:val="Normal"/>
    <w:rsid w:val="00C33C81"/>
    <w:pPr>
      <w:spacing w:after="120" w:line="300" w:lineRule="atLeast"/>
    </w:pPr>
    <w:rPr>
      <w:rFonts w:ascii="Helvetica-Narrow" w:hAnsi="Helvetica-Narrow"/>
      <w:b/>
      <w:caps/>
      <w:noProof/>
      <w:sz w:val="23"/>
    </w:rPr>
  </w:style>
  <w:style w:type="paragraph" w:customStyle="1" w:styleId="NormalHang">
    <w:name w:val="Normal Hang"/>
    <w:basedOn w:val="Normal"/>
    <w:rsid w:val="00C33C81"/>
    <w:pPr>
      <w:spacing w:line="300" w:lineRule="atLeast"/>
      <w:ind w:left="360" w:hanging="360"/>
    </w:pPr>
    <w:rPr>
      <w:sz w:val="23"/>
      <w:szCs w:val="20"/>
    </w:rPr>
  </w:style>
  <w:style w:type="paragraph" w:customStyle="1" w:styleId="Name">
    <w:name w:val="Name"/>
    <w:basedOn w:val="Normal"/>
    <w:rsid w:val="00C33C81"/>
    <w:pPr>
      <w:tabs>
        <w:tab w:val="left" w:pos="-720"/>
        <w:tab w:val="left" w:pos="0"/>
        <w:tab w:val="left" w:pos="720"/>
      </w:tabs>
      <w:suppressAutoHyphens/>
      <w:spacing w:after="120" w:line="300" w:lineRule="atLeast"/>
      <w:ind w:left="1440" w:hanging="1440"/>
    </w:pPr>
    <w:rPr>
      <w:rFonts w:ascii="Arial" w:hAnsi="Arial"/>
      <w:b/>
      <w:sz w:val="28"/>
      <w:szCs w:val="20"/>
      <w14:shadow w14:blurRad="50800" w14:dist="38100" w14:dir="2700000" w14:sx="100000" w14:sy="100000" w14:kx="0" w14:ky="0" w14:algn="tl">
        <w14:srgbClr w14:val="000000">
          <w14:alpha w14:val="60000"/>
        </w14:srgbClr>
      </w14:shadow>
    </w:rPr>
  </w:style>
  <w:style w:type="paragraph" w:customStyle="1" w:styleId="Firm">
    <w:name w:val="Firm"/>
    <w:basedOn w:val="Normal"/>
    <w:rsid w:val="00C33C81"/>
    <w:pPr>
      <w:pBdr>
        <w:bottom w:val="single" w:sz="4" w:space="1" w:color="auto"/>
      </w:pBdr>
      <w:tabs>
        <w:tab w:val="left" w:pos="-720"/>
      </w:tabs>
      <w:suppressAutoHyphens/>
      <w:spacing w:line="300" w:lineRule="atLeast"/>
    </w:pPr>
    <w:rPr>
      <w:b/>
      <w:i/>
      <w:sz w:val="23"/>
      <w:szCs w:val="20"/>
    </w:rPr>
  </w:style>
  <w:style w:type="paragraph" w:styleId="List3">
    <w:name w:val="List 3"/>
    <w:basedOn w:val="Normal"/>
    <w:rsid w:val="00C33C81"/>
    <w:pPr>
      <w:spacing w:line="300" w:lineRule="atLeast"/>
      <w:ind w:left="1080" w:hanging="360"/>
    </w:pPr>
    <w:rPr>
      <w:sz w:val="23"/>
      <w:szCs w:val="20"/>
    </w:rPr>
  </w:style>
  <w:style w:type="paragraph" w:customStyle="1" w:styleId="ResumeSubhead">
    <w:name w:val="ResumeSubhead"/>
    <w:basedOn w:val="BodyText"/>
    <w:next w:val="ListBullet2"/>
    <w:rsid w:val="00C33C81"/>
    <w:pPr>
      <w:widowControl w:val="0"/>
      <w:spacing w:after="0" w:line="300" w:lineRule="atLeast"/>
      <w:ind w:left="360" w:hanging="360"/>
    </w:pPr>
    <w:rPr>
      <w:rFonts w:ascii="Helvetica-Narrow" w:hAnsi="Helvetica-Narrow"/>
      <w:b/>
      <w:i/>
      <w:sz w:val="23"/>
    </w:rPr>
  </w:style>
  <w:style w:type="character" w:customStyle="1" w:styleId="SignatureChar">
    <w:name w:val="Signature Char"/>
    <w:basedOn w:val="DefaultParagraphFont"/>
    <w:link w:val="Signature"/>
    <w:rsid w:val="00C33C81"/>
    <w:rPr>
      <w:rFonts w:ascii="Book Antiqua" w:hAnsi="Book Antiqua"/>
      <w:sz w:val="19"/>
    </w:rPr>
  </w:style>
  <w:style w:type="paragraph" w:customStyle="1" w:styleId="Publication">
    <w:name w:val="Publication"/>
    <w:basedOn w:val="ListBullet2"/>
    <w:rsid w:val="00C33C81"/>
    <w:pPr>
      <w:numPr>
        <w:numId w:val="0"/>
      </w:numPr>
      <w:spacing w:after="0" w:line="300" w:lineRule="atLeast"/>
      <w:ind w:left="360" w:hanging="360"/>
    </w:pPr>
    <w:rPr>
      <w:sz w:val="23"/>
      <w:szCs w:val="20"/>
      <w:lang w:val="en-GB"/>
    </w:rPr>
  </w:style>
  <w:style w:type="character" w:customStyle="1" w:styleId="BodyTextFirstIndentChar">
    <w:name w:val="Body Text First Indent Char"/>
    <w:basedOn w:val="BodyTextChar"/>
    <w:link w:val="BodyTextFirstIndent"/>
    <w:uiPriority w:val="99"/>
    <w:rsid w:val="00C33C81"/>
    <w:rPr>
      <w:rFonts w:ascii="Book Antiqua" w:hAnsi="Book Antiqua"/>
      <w:sz w:val="19"/>
    </w:rPr>
  </w:style>
  <w:style w:type="character" w:customStyle="1" w:styleId="BodyTextFirstIndent2Char">
    <w:name w:val="Body Text First Indent 2 Char"/>
    <w:basedOn w:val="BodyTextIndentChar"/>
    <w:link w:val="BodyTextFirstIndent2"/>
    <w:uiPriority w:val="99"/>
    <w:rsid w:val="00C33C81"/>
    <w:rPr>
      <w:rFonts w:ascii="Book Antiqua" w:hAnsi="Book Antiqua"/>
      <w:sz w:val="19"/>
    </w:rPr>
  </w:style>
  <w:style w:type="character" w:customStyle="1" w:styleId="ClosingChar">
    <w:name w:val="Closing Char"/>
    <w:basedOn w:val="DefaultParagraphFont"/>
    <w:link w:val="Closing"/>
    <w:rsid w:val="00C33C81"/>
    <w:rPr>
      <w:rFonts w:ascii="Book Antiqua" w:hAnsi="Book Antiqua"/>
      <w:sz w:val="19"/>
    </w:rPr>
  </w:style>
  <w:style w:type="character" w:customStyle="1" w:styleId="DateChar">
    <w:name w:val="Date Char"/>
    <w:basedOn w:val="DefaultParagraphFont"/>
    <w:link w:val="Date"/>
    <w:rsid w:val="00C33C81"/>
    <w:rPr>
      <w:rFonts w:ascii="Book Antiqua" w:hAnsi="Book Antiqua"/>
      <w:sz w:val="19"/>
    </w:rPr>
  </w:style>
  <w:style w:type="character" w:customStyle="1" w:styleId="EndnoteTextChar">
    <w:name w:val="Endnote Text Char"/>
    <w:basedOn w:val="DefaultParagraphFont"/>
    <w:link w:val="EndnoteText"/>
    <w:uiPriority w:val="99"/>
    <w:rsid w:val="00C33C81"/>
    <w:rPr>
      <w:sz w:val="22"/>
    </w:rPr>
  </w:style>
  <w:style w:type="paragraph" w:styleId="Index8">
    <w:name w:val="index 8"/>
    <w:basedOn w:val="Normal"/>
    <w:next w:val="Normal"/>
    <w:autoRedefine/>
    <w:rsid w:val="00C33C81"/>
    <w:pPr>
      <w:ind w:left="1760" w:hanging="220"/>
    </w:pPr>
    <w:rPr>
      <w:rFonts w:asciiTheme="minorHAnsi" w:hAnsiTheme="minorHAnsi"/>
      <w:sz w:val="18"/>
      <w:szCs w:val="18"/>
    </w:rPr>
  </w:style>
  <w:style w:type="paragraph" w:styleId="Index9">
    <w:name w:val="index 9"/>
    <w:basedOn w:val="Normal"/>
    <w:next w:val="Normal"/>
    <w:autoRedefine/>
    <w:rsid w:val="00C33C81"/>
    <w:pPr>
      <w:ind w:left="1980" w:hanging="220"/>
    </w:pPr>
    <w:rPr>
      <w:rFonts w:asciiTheme="minorHAnsi" w:hAnsiTheme="minorHAnsi"/>
      <w:sz w:val="18"/>
      <w:szCs w:val="18"/>
    </w:rPr>
  </w:style>
  <w:style w:type="paragraph" w:styleId="List2">
    <w:name w:val="List 2"/>
    <w:basedOn w:val="Normal"/>
    <w:uiPriority w:val="99"/>
    <w:rsid w:val="00C33C81"/>
    <w:pPr>
      <w:spacing w:line="300" w:lineRule="atLeast"/>
      <w:ind w:left="720" w:hanging="360"/>
    </w:pPr>
    <w:rPr>
      <w:sz w:val="23"/>
      <w:szCs w:val="20"/>
    </w:rPr>
  </w:style>
  <w:style w:type="paragraph" w:styleId="List4">
    <w:name w:val="List 4"/>
    <w:basedOn w:val="Normal"/>
    <w:rsid w:val="00C33C81"/>
    <w:pPr>
      <w:spacing w:line="300" w:lineRule="atLeast"/>
      <w:ind w:left="1440" w:hanging="360"/>
    </w:pPr>
    <w:rPr>
      <w:sz w:val="23"/>
      <w:szCs w:val="20"/>
    </w:rPr>
  </w:style>
  <w:style w:type="paragraph" w:styleId="List5">
    <w:name w:val="List 5"/>
    <w:basedOn w:val="Normal"/>
    <w:rsid w:val="00C33C81"/>
    <w:pPr>
      <w:spacing w:line="300" w:lineRule="atLeast"/>
      <w:ind w:left="1800" w:hanging="360"/>
    </w:pPr>
    <w:rPr>
      <w:sz w:val="23"/>
      <w:szCs w:val="20"/>
    </w:rPr>
  </w:style>
  <w:style w:type="paragraph" w:styleId="ListContinue">
    <w:name w:val="List Continue"/>
    <w:basedOn w:val="Normal"/>
    <w:rsid w:val="00C33C81"/>
    <w:pPr>
      <w:spacing w:after="120" w:line="300" w:lineRule="atLeast"/>
      <w:ind w:left="360"/>
    </w:pPr>
    <w:rPr>
      <w:sz w:val="23"/>
      <w:szCs w:val="20"/>
    </w:rPr>
  </w:style>
  <w:style w:type="character" w:customStyle="1" w:styleId="HTMLPreformattedChar">
    <w:name w:val="HTML Preformatted Char"/>
    <w:basedOn w:val="DefaultParagraphFont"/>
    <w:link w:val="HTMLPreformatted"/>
    <w:rsid w:val="00C33C81"/>
    <w:rPr>
      <w:rFonts w:ascii="Courier New" w:hAnsi="Courier New"/>
    </w:rPr>
  </w:style>
  <w:style w:type="character" w:customStyle="1" w:styleId="NoteHeadingChar">
    <w:name w:val="Note Heading Char"/>
    <w:basedOn w:val="DefaultParagraphFont"/>
    <w:link w:val="NoteHeading"/>
    <w:rsid w:val="00C33C81"/>
    <w:rPr>
      <w:rFonts w:ascii="Book Antiqua" w:hAnsi="Book Antiqua"/>
      <w:sz w:val="19"/>
    </w:rPr>
  </w:style>
  <w:style w:type="character" w:customStyle="1" w:styleId="PlainTextChar">
    <w:name w:val="Plain Text Char"/>
    <w:basedOn w:val="DefaultParagraphFont"/>
    <w:link w:val="PlainText"/>
    <w:uiPriority w:val="99"/>
    <w:rsid w:val="00C33C81"/>
    <w:rPr>
      <w:rFonts w:ascii="Courier New" w:hAnsi="Courier New"/>
    </w:rPr>
  </w:style>
  <w:style w:type="character" w:customStyle="1" w:styleId="SalutationChar">
    <w:name w:val="Salutation Char"/>
    <w:basedOn w:val="DefaultParagraphFont"/>
    <w:link w:val="Salutation"/>
    <w:rsid w:val="00C33C81"/>
    <w:rPr>
      <w:rFonts w:ascii="Book Antiqua" w:hAnsi="Book Antiqua"/>
      <w:sz w:val="19"/>
    </w:rPr>
  </w:style>
  <w:style w:type="paragraph" w:customStyle="1" w:styleId="TableSubitem2">
    <w:name w:val="Table Subitem 2"/>
    <w:basedOn w:val="ImpTable"/>
    <w:rsid w:val="00C33C81"/>
    <w:pPr>
      <w:ind w:left="576" w:hanging="288"/>
    </w:pPr>
  </w:style>
  <w:style w:type="paragraph" w:styleId="TableofAuthorities">
    <w:name w:val="table of authorities"/>
    <w:basedOn w:val="Normal"/>
    <w:next w:val="Normal"/>
    <w:rsid w:val="00C33C81"/>
    <w:pPr>
      <w:spacing w:line="300" w:lineRule="atLeast"/>
      <w:ind w:left="230" w:hanging="230"/>
    </w:pPr>
    <w:rPr>
      <w:sz w:val="23"/>
      <w:szCs w:val="20"/>
    </w:rPr>
  </w:style>
  <w:style w:type="paragraph" w:styleId="TOAHeading">
    <w:name w:val="toa heading"/>
    <w:basedOn w:val="Normal"/>
    <w:next w:val="Normal"/>
    <w:rsid w:val="00C33C81"/>
    <w:pPr>
      <w:spacing w:before="120" w:line="300" w:lineRule="atLeast"/>
    </w:pPr>
    <w:rPr>
      <w:rFonts w:ascii="Arial" w:hAnsi="Arial"/>
      <w:b/>
      <w:sz w:val="23"/>
      <w:szCs w:val="20"/>
    </w:rPr>
  </w:style>
  <w:style w:type="paragraph" w:customStyle="1" w:styleId="IllustrationsHead">
    <w:name w:val="Illustrations Head"/>
    <w:next w:val="IllustrationsSubhead0"/>
    <w:rsid w:val="00C33C81"/>
    <w:pPr>
      <w:spacing w:before="240" w:after="60"/>
      <w:jc w:val="center"/>
    </w:pPr>
    <w:rPr>
      <w:rFonts w:ascii="Arial Narrow" w:hAnsi="Arial Narrow"/>
      <w:b/>
      <w:caps/>
      <w:color w:val="002A6C" w:themeColor="text1"/>
      <w:sz w:val="24"/>
    </w:rPr>
  </w:style>
  <w:style w:type="paragraph" w:customStyle="1" w:styleId="IllustrationsSubhead0">
    <w:name w:val="Illustrations Subhead"/>
    <w:basedOn w:val="TableofFigures"/>
    <w:next w:val="TableofFigures"/>
    <w:rsid w:val="00C33C81"/>
    <w:pPr>
      <w:tabs>
        <w:tab w:val="clear" w:pos="7920"/>
        <w:tab w:val="right" w:pos="9360"/>
      </w:tabs>
      <w:spacing w:before="240" w:after="120" w:line="300" w:lineRule="atLeast"/>
      <w:ind w:left="461" w:hanging="461"/>
    </w:pPr>
    <w:rPr>
      <w:rFonts w:ascii="Arial Narrow" w:hAnsi="Arial Narrow"/>
      <w:b/>
      <w:sz w:val="24"/>
      <w:szCs w:val="20"/>
    </w:rPr>
  </w:style>
  <w:style w:type="paragraph" w:customStyle="1" w:styleId="TextBox">
    <w:name w:val="Text Box"/>
    <w:basedOn w:val="ExpectedResults"/>
    <w:link w:val="TextBoxChar"/>
    <w:qFormat/>
    <w:rsid w:val="00C33C81"/>
    <w:pPr>
      <w:pBdr>
        <w:top w:val="single" w:sz="12" w:space="6" w:color="auto"/>
        <w:left w:val="single" w:sz="12" w:space="6" w:color="auto"/>
        <w:bottom w:val="single" w:sz="12" w:space="6" w:color="auto"/>
        <w:right w:val="single" w:sz="12" w:space="6" w:color="auto"/>
      </w:pBdr>
    </w:pPr>
    <w:rPr>
      <w:lang w:val="x-none" w:eastAsia="x-none"/>
    </w:rPr>
  </w:style>
  <w:style w:type="character" w:customStyle="1" w:styleId="TextBoxChar">
    <w:name w:val="Text Box Char"/>
    <w:link w:val="TextBox"/>
    <w:locked/>
    <w:rsid w:val="00C33C81"/>
    <w:rPr>
      <w:sz w:val="23"/>
      <w:shd w:val="pct12" w:color="auto" w:fill="FFFFFF"/>
      <w:lang w:val="x-none" w:eastAsia="x-none"/>
    </w:rPr>
  </w:style>
  <w:style w:type="paragraph" w:customStyle="1" w:styleId="ListNumber2halflinebefore">
    <w:name w:val="List Number 2 half line before"/>
    <w:basedOn w:val="ListNumber2"/>
    <w:next w:val="ListNumber2"/>
    <w:rsid w:val="00C33C81"/>
    <w:pPr>
      <w:numPr>
        <w:numId w:val="21"/>
      </w:numPr>
      <w:spacing w:before="120" w:after="0" w:line="300" w:lineRule="atLeast"/>
    </w:pPr>
    <w:rPr>
      <w:sz w:val="23"/>
      <w:szCs w:val="20"/>
    </w:rPr>
  </w:style>
  <w:style w:type="paragraph" w:customStyle="1" w:styleId="ListNumber2halflineafter">
    <w:name w:val="List Number 2 half line after"/>
    <w:basedOn w:val="ListNumber2"/>
    <w:next w:val="NormalIndent"/>
    <w:rsid w:val="00C33C81"/>
    <w:pPr>
      <w:numPr>
        <w:numId w:val="23"/>
      </w:numPr>
      <w:spacing w:line="300" w:lineRule="atLeast"/>
    </w:pPr>
    <w:rPr>
      <w:sz w:val="23"/>
      <w:szCs w:val="20"/>
    </w:rPr>
  </w:style>
  <w:style w:type="paragraph" w:customStyle="1" w:styleId="ListBullethalflinebefore">
    <w:name w:val="List Bullet half line before"/>
    <w:basedOn w:val="ListBullet"/>
    <w:next w:val="ListBullet"/>
    <w:rsid w:val="00C33C81"/>
    <w:pPr>
      <w:spacing w:before="120" w:line="300" w:lineRule="atLeast"/>
    </w:pPr>
    <w:rPr>
      <w:sz w:val="23"/>
      <w:szCs w:val="20"/>
    </w:rPr>
  </w:style>
  <w:style w:type="paragraph" w:customStyle="1" w:styleId="ListBullethalflineafter">
    <w:name w:val="List Bullet half line after"/>
    <w:basedOn w:val="ListBullet"/>
    <w:next w:val="NormalIndent"/>
    <w:rsid w:val="00C33C81"/>
    <w:pPr>
      <w:spacing w:line="300" w:lineRule="atLeast"/>
    </w:pPr>
    <w:rPr>
      <w:sz w:val="23"/>
      <w:szCs w:val="20"/>
    </w:rPr>
  </w:style>
  <w:style w:type="paragraph" w:customStyle="1" w:styleId="ListBullet2halflinebefore">
    <w:name w:val="List Bullet 2 half line before"/>
    <w:basedOn w:val="ListBullet2"/>
    <w:next w:val="ListBullet2"/>
    <w:rsid w:val="00C33C81"/>
    <w:pPr>
      <w:numPr>
        <w:numId w:val="26"/>
      </w:numPr>
      <w:spacing w:before="120" w:after="0" w:line="300" w:lineRule="atLeast"/>
    </w:pPr>
    <w:rPr>
      <w:sz w:val="23"/>
      <w:szCs w:val="20"/>
    </w:rPr>
  </w:style>
  <w:style w:type="paragraph" w:customStyle="1" w:styleId="ListBullet2halflineafter">
    <w:name w:val="List Bullet 2 half line after"/>
    <w:basedOn w:val="ListBullet2"/>
    <w:next w:val="NormalIndent"/>
    <w:rsid w:val="00C33C81"/>
    <w:pPr>
      <w:numPr>
        <w:numId w:val="0"/>
      </w:numPr>
      <w:spacing w:line="300" w:lineRule="atLeast"/>
    </w:pPr>
    <w:rPr>
      <w:sz w:val="23"/>
      <w:szCs w:val="20"/>
    </w:rPr>
  </w:style>
  <w:style w:type="paragraph" w:customStyle="1" w:styleId="ListBullet3halflinebefore">
    <w:name w:val="List Bullet 3 half line before"/>
    <w:basedOn w:val="ListBullet3"/>
    <w:next w:val="ListBullet3"/>
    <w:rsid w:val="00C33C81"/>
    <w:pPr>
      <w:numPr>
        <w:numId w:val="28"/>
      </w:numPr>
      <w:spacing w:before="120" w:after="0" w:line="300" w:lineRule="atLeast"/>
    </w:pPr>
    <w:rPr>
      <w:sz w:val="23"/>
      <w:szCs w:val="20"/>
    </w:rPr>
  </w:style>
  <w:style w:type="paragraph" w:customStyle="1" w:styleId="ListBullet3halflineafter">
    <w:name w:val="List Bullet 3 half line after"/>
    <w:basedOn w:val="ListBullet3"/>
    <w:next w:val="ListBullet2"/>
    <w:rsid w:val="00C33C81"/>
    <w:pPr>
      <w:numPr>
        <w:numId w:val="27"/>
      </w:numPr>
      <w:spacing w:line="300" w:lineRule="atLeast"/>
    </w:pPr>
    <w:rPr>
      <w:sz w:val="23"/>
      <w:szCs w:val="20"/>
    </w:rPr>
  </w:style>
  <w:style w:type="paragraph" w:customStyle="1" w:styleId="ListNumberhalflinebefore">
    <w:name w:val="List Number half line before"/>
    <w:basedOn w:val="ListNumber"/>
    <w:next w:val="ListNumber"/>
    <w:rsid w:val="00C33C81"/>
    <w:pPr>
      <w:tabs>
        <w:tab w:val="clear" w:pos="720"/>
        <w:tab w:val="num" w:pos="360"/>
      </w:tabs>
      <w:spacing w:before="120" w:line="300" w:lineRule="atLeast"/>
      <w:ind w:left="360"/>
    </w:pPr>
    <w:rPr>
      <w:sz w:val="23"/>
      <w:szCs w:val="20"/>
    </w:rPr>
  </w:style>
  <w:style w:type="paragraph" w:customStyle="1" w:styleId="ListNumberhalflineafter">
    <w:name w:val="List Number half line after"/>
    <w:basedOn w:val="ListNumber"/>
    <w:rsid w:val="00C33C81"/>
    <w:pPr>
      <w:tabs>
        <w:tab w:val="clear" w:pos="720"/>
        <w:tab w:val="num" w:pos="360"/>
      </w:tabs>
      <w:spacing w:line="300" w:lineRule="atLeast"/>
      <w:ind w:left="360"/>
    </w:pPr>
    <w:rPr>
      <w:sz w:val="23"/>
      <w:szCs w:val="20"/>
    </w:rPr>
  </w:style>
  <w:style w:type="paragraph" w:customStyle="1" w:styleId="ListNumber3halflinebefore">
    <w:name w:val="List Number 3 half line before"/>
    <w:basedOn w:val="ListNumber3"/>
    <w:next w:val="ListNumber3"/>
    <w:rsid w:val="00C33C81"/>
    <w:pPr>
      <w:spacing w:before="120" w:line="300" w:lineRule="atLeast"/>
    </w:pPr>
    <w:rPr>
      <w:rFonts w:ascii="Times New Roman" w:hAnsi="Times New Roman"/>
      <w:sz w:val="23"/>
    </w:rPr>
  </w:style>
  <w:style w:type="paragraph" w:customStyle="1" w:styleId="ListNumber3halflineafter">
    <w:name w:val="List Number 3 half line after"/>
    <w:basedOn w:val="ListNumber3"/>
    <w:next w:val="NormalIndent"/>
    <w:rsid w:val="00C33C81"/>
    <w:pPr>
      <w:spacing w:after="120" w:line="300" w:lineRule="atLeast"/>
    </w:pPr>
    <w:rPr>
      <w:rFonts w:ascii="Times New Roman" w:hAnsi="Times New Roman"/>
      <w:sz w:val="23"/>
    </w:rPr>
  </w:style>
  <w:style w:type="paragraph" w:customStyle="1" w:styleId="ExhibitSubhead">
    <w:name w:val="Exhibit Subhead"/>
    <w:basedOn w:val="Normal"/>
    <w:rsid w:val="00C33C81"/>
    <w:pPr>
      <w:shd w:val="solid" w:color="FFFFFF" w:fill="FFFFFF"/>
      <w:spacing w:before="240" w:line="300" w:lineRule="atLeast"/>
    </w:pPr>
    <w:rPr>
      <w:rFonts w:ascii="Arial Narrow" w:hAnsi="Arial Narrow"/>
      <w:b/>
      <w:sz w:val="20"/>
      <w:szCs w:val="20"/>
    </w:rPr>
  </w:style>
  <w:style w:type="paragraph" w:customStyle="1" w:styleId="ImpTableCut-In1">
    <w:name w:val="Imp Table Cut-In 1"/>
    <w:basedOn w:val="Normal"/>
    <w:rsid w:val="00C33C81"/>
    <w:pPr>
      <w:keepNext/>
      <w:spacing w:before="40" w:after="40" w:line="260" w:lineRule="atLeast"/>
    </w:pPr>
    <w:rPr>
      <w:rFonts w:ascii="Arial Narrow" w:hAnsi="Arial Narrow"/>
      <w:b/>
      <w:color w:val="002A6C" w:themeColor="text1"/>
      <w:sz w:val="18"/>
      <w:szCs w:val="20"/>
    </w:rPr>
  </w:style>
  <w:style w:type="paragraph" w:customStyle="1" w:styleId="TableCut-In2">
    <w:name w:val="Table Cut-In 2"/>
    <w:basedOn w:val="Normal"/>
    <w:rsid w:val="00C33C81"/>
    <w:pPr>
      <w:spacing w:before="60" w:after="60" w:line="260" w:lineRule="atLeast"/>
    </w:pPr>
    <w:rPr>
      <w:rFonts w:ascii="Arial Narrow" w:hAnsi="Arial Narrow"/>
      <w:b/>
      <w:sz w:val="18"/>
      <w:szCs w:val="20"/>
    </w:rPr>
  </w:style>
  <w:style w:type="paragraph" w:customStyle="1" w:styleId="TableBullet2">
    <w:name w:val="Table Bullet 2"/>
    <w:basedOn w:val="TableBullet0"/>
    <w:rsid w:val="00C33C81"/>
    <w:pPr>
      <w:numPr>
        <w:numId w:val="30"/>
      </w:numPr>
      <w:spacing w:before="0" w:after="0" w:line="260" w:lineRule="atLeast"/>
    </w:pPr>
    <w:rPr>
      <w:rFonts w:ascii="Arial Narrow" w:hAnsi="Arial Narrow" w:cs="Times New Roman"/>
      <w:snapToGrid w:val="0"/>
      <w:color w:val="000000"/>
    </w:rPr>
  </w:style>
  <w:style w:type="paragraph" w:customStyle="1" w:styleId="StubHead">
    <w:name w:val="Stub Head"/>
    <w:basedOn w:val="Normal"/>
    <w:rsid w:val="00C33C81"/>
    <w:pPr>
      <w:spacing w:before="120" w:after="120" w:line="300" w:lineRule="atLeast"/>
    </w:pPr>
    <w:rPr>
      <w:rFonts w:ascii="Helvetica-Narrow" w:hAnsi="Helvetica-Narrow"/>
      <w:b/>
      <w:snapToGrid w:val="0"/>
      <w:color w:val="002A6C" w:themeColor="background1"/>
      <w:sz w:val="18"/>
      <w:szCs w:val="20"/>
    </w:rPr>
  </w:style>
  <w:style w:type="paragraph" w:customStyle="1" w:styleId="ColumnHead">
    <w:name w:val="Column Head"/>
    <w:basedOn w:val="Normal"/>
    <w:rsid w:val="00C33C81"/>
    <w:pPr>
      <w:spacing w:before="120" w:after="120" w:line="300" w:lineRule="atLeast"/>
      <w:jc w:val="center"/>
    </w:pPr>
    <w:rPr>
      <w:rFonts w:ascii="Arial Narrow" w:hAnsi="Arial Narrow"/>
      <w:b/>
      <w:snapToGrid w:val="0"/>
      <w:color w:val="BFBFBF" w:themeColor="background2" w:themeShade="BF"/>
      <w:sz w:val="18"/>
      <w:szCs w:val="20"/>
    </w:rPr>
  </w:style>
  <w:style w:type="paragraph" w:customStyle="1" w:styleId="AppendixTitle">
    <w:name w:val="Appendix Title"/>
    <w:basedOn w:val="AppendixLetter"/>
    <w:next w:val="Normal"/>
    <w:rsid w:val="00C33C81"/>
    <w:pPr>
      <w:pBdr>
        <w:bottom w:val="none" w:sz="0" w:space="0" w:color="auto"/>
      </w:pBdr>
      <w:spacing w:before="0"/>
    </w:pPr>
    <w:rPr>
      <w:i w:val="0"/>
      <w:caps/>
    </w:rPr>
  </w:style>
  <w:style w:type="paragraph" w:styleId="MacroText">
    <w:name w:val="macro"/>
    <w:link w:val="MacroTextChar"/>
    <w:rsid w:val="00C33C81"/>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cs="Courier New"/>
    </w:rPr>
  </w:style>
  <w:style w:type="character" w:customStyle="1" w:styleId="MacroTextChar">
    <w:name w:val="Macro Text Char"/>
    <w:basedOn w:val="DefaultParagraphFont"/>
    <w:link w:val="MacroText"/>
    <w:rsid w:val="00C33C81"/>
    <w:rPr>
      <w:rFonts w:ascii="Courier New" w:hAnsi="Courier New" w:cs="Courier New"/>
    </w:rPr>
  </w:style>
  <w:style w:type="character" w:customStyle="1" w:styleId="MessageHeaderChar">
    <w:name w:val="Message Header Char"/>
    <w:basedOn w:val="DefaultParagraphFont"/>
    <w:link w:val="MessageHeader"/>
    <w:rsid w:val="00C33C81"/>
    <w:rPr>
      <w:rFonts w:ascii="Arial" w:hAnsi="Arial" w:cs="Arial"/>
      <w:sz w:val="24"/>
      <w:szCs w:val="24"/>
      <w:shd w:val="pct20" w:color="auto" w:fill="auto"/>
    </w:rPr>
  </w:style>
  <w:style w:type="paragraph" w:customStyle="1" w:styleId="TableAllText">
    <w:name w:val="Table All Text"/>
    <w:basedOn w:val="ImpTable"/>
    <w:rsid w:val="00C33C81"/>
  </w:style>
  <w:style w:type="paragraph" w:customStyle="1" w:styleId="TableDecimalAlign">
    <w:name w:val="Table Decimal Align"/>
    <w:basedOn w:val="ImpTable"/>
    <w:rsid w:val="00C33C81"/>
    <w:pPr>
      <w:tabs>
        <w:tab w:val="decimal" w:pos="216"/>
      </w:tabs>
    </w:pPr>
  </w:style>
  <w:style w:type="paragraph" w:customStyle="1" w:styleId="TableTitlecontinued">
    <w:name w:val="Table Title continued"/>
    <w:basedOn w:val="TableTitle"/>
    <w:rsid w:val="00C33C81"/>
    <w:pPr>
      <w:spacing w:before="240" w:line="300" w:lineRule="atLeast"/>
      <w:jc w:val="center"/>
    </w:pPr>
    <w:rPr>
      <w:rFonts w:ascii="Arial" w:hAnsi="Arial"/>
      <w:b/>
      <w:i w:val="0"/>
      <w:color w:val="002A6C" w:themeColor="text1"/>
      <w:sz w:val="22"/>
      <w:szCs w:val="20"/>
    </w:rPr>
  </w:style>
  <w:style w:type="paragraph" w:customStyle="1" w:styleId="FigureTitlecontinued">
    <w:name w:val="Figure Title continued"/>
    <w:basedOn w:val="FigureTitle"/>
    <w:rsid w:val="00C33C81"/>
    <w:pPr>
      <w:spacing w:before="240" w:line="300" w:lineRule="atLeast"/>
      <w:jc w:val="center"/>
    </w:pPr>
    <w:rPr>
      <w:rFonts w:ascii="Arial" w:hAnsi="Arial"/>
      <w:b/>
      <w:i w:val="0"/>
      <w:color w:val="002A6C" w:themeColor="text1"/>
      <w:sz w:val="22"/>
      <w:szCs w:val="20"/>
    </w:rPr>
  </w:style>
  <w:style w:type="paragraph" w:customStyle="1" w:styleId="ExhibitTitlecontinued">
    <w:name w:val="Exhibit Title continued"/>
    <w:basedOn w:val="ExhibitTitle"/>
    <w:rsid w:val="00C33C81"/>
    <w:pPr>
      <w:spacing w:before="240" w:line="300" w:lineRule="atLeast"/>
      <w:jc w:val="center"/>
    </w:pPr>
    <w:rPr>
      <w:rFonts w:ascii="Arial" w:hAnsi="Arial"/>
      <w:b/>
      <w:i w:val="0"/>
      <w:color w:val="002A6C" w:themeColor="text1"/>
      <w:sz w:val="22"/>
      <w:szCs w:val="20"/>
    </w:rPr>
  </w:style>
  <w:style w:type="paragraph" w:customStyle="1" w:styleId="NormalIndenthalflineafter">
    <w:name w:val="Normal Indent half line after"/>
    <w:basedOn w:val="NormalIndent"/>
    <w:rsid w:val="00C33C81"/>
    <w:pPr>
      <w:spacing w:after="120" w:line="300" w:lineRule="atLeast"/>
      <w:ind w:left="0" w:firstLine="360"/>
    </w:pPr>
    <w:rPr>
      <w:rFonts w:ascii="Times New Roman" w:hAnsi="Times New Roman"/>
      <w:sz w:val="23"/>
    </w:rPr>
  </w:style>
  <w:style w:type="paragraph" w:customStyle="1" w:styleId="SummaryBoxbulletitem">
    <w:name w:val="Summary Box bullet item"/>
    <w:basedOn w:val="SummaryBox"/>
    <w:rsid w:val="00C33C81"/>
    <w:pPr>
      <w:framePr w:wrap="around"/>
      <w:numPr>
        <w:numId w:val="24"/>
      </w:numPr>
      <w:ind w:left="360"/>
    </w:pPr>
  </w:style>
  <w:style w:type="paragraph" w:customStyle="1" w:styleId="reporttype">
    <w:name w:val="report type"/>
    <w:basedOn w:val="Normal"/>
    <w:rsid w:val="00C33C81"/>
    <w:pPr>
      <w:spacing w:line="300" w:lineRule="atLeast"/>
    </w:pPr>
    <w:rPr>
      <w:rFonts w:ascii="Tahoma" w:hAnsi="Tahoma"/>
      <w:caps/>
      <w:spacing w:val="42"/>
      <w:sz w:val="20"/>
      <w:szCs w:val="20"/>
    </w:rPr>
  </w:style>
  <w:style w:type="paragraph" w:customStyle="1" w:styleId="reporttitle0">
    <w:name w:val="report title"/>
    <w:basedOn w:val="Normal"/>
    <w:rsid w:val="00C33C81"/>
    <w:pPr>
      <w:spacing w:line="300" w:lineRule="atLeast"/>
    </w:pPr>
    <w:rPr>
      <w:rFonts w:ascii="Garamond" w:hAnsi="Garamond"/>
      <w:sz w:val="52"/>
      <w:szCs w:val="20"/>
    </w:rPr>
  </w:style>
  <w:style w:type="paragraph" w:customStyle="1" w:styleId="reportsubtitle0">
    <w:name w:val="report subtitle"/>
    <w:basedOn w:val="Normal"/>
    <w:rsid w:val="00C33C81"/>
    <w:pPr>
      <w:spacing w:line="300" w:lineRule="atLeast"/>
    </w:pPr>
    <w:rPr>
      <w:rFonts w:ascii="Tahoma" w:hAnsi="Tahoma"/>
      <w:sz w:val="26"/>
      <w:szCs w:val="20"/>
    </w:rPr>
  </w:style>
  <w:style w:type="paragraph" w:customStyle="1" w:styleId="infoboxhead">
    <w:name w:val="infobox head"/>
    <w:basedOn w:val="Normal"/>
    <w:rsid w:val="00C33C81"/>
    <w:rPr>
      <w:rFonts w:ascii="Tahoma" w:hAnsi="Tahoma"/>
      <w:b/>
      <w:caps/>
      <w:spacing w:val="26"/>
      <w:sz w:val="16"/>
      <w:szCs w:val="20"/>
    </w:rPr>
  </w:style>
  <w:style w:type="paragraph" w:customStyle="1" w:styleId="Infoboxinfo">
    <w:name w:val="Infobox info"/>
    <w:basedOn w:val="Normal"/>
    <w:rsid w:val="00C33C81"/>
    <w:rPr>
      <w:rFonts w:ascii="Tahoma" w:hAnsi="Tahoma"/>
      <w:sz w:val="18"/>
      <w:szCs w:val="20"/>
    </w:rPr>
  </w:style>
  <w:style w:type="paragraph" w:customStyle="1" w:styleId="TableTextBullet">
    <w:name w:val="Table Text Bullet"/>
    <w:basedOn w:val="Normal"/>
    <w:link w:val="TableTextBulletChar"/>
    <w:qFormat/>
    <w:rsid w:val="00C33C81"/>
    <w:pPr>
      <w:numPr>
        <w:numId w:val="25"/>
      </w:numPr>
      <w:spacing w:line="220" w:lineRule="exact"/>
      <w:ind w:left="288" w:hanging="288"/>
    </w:pPr>
    <w:rPr>
      <w:rFonts w:ascii="HelveticaNeueLT Std" w:eastAsia="MinioMM_485 SB 585 NO 11 OP" w:hAnsi="HelveticaNeueLT Std"/>
      <w:color w:val="17760A"/>
      <w:sz w:val="18"/>
      <w:szCs w:val="18"/>
      <w:lang w:val="x-none" w:eastAsia="x-none"/>
    </w:rPr>
  </w:style>
  <w:style w:type="character" w:customStyle="1" w:styleId="TableTextBulletChar">
    <w:name w:val="Table Text Bullet Char"/>
    <w:link w:val="TableTextBullet"/>
    <w:rsid w:val="00C33C81"/>
    <w:rPr>
      <w:rFonts w:ascii="HelveticaNeueLT Std" w:eastAsia="MinioMM_485 SB 585 NO 11 OP" w:hAnsi="HelveticaNeueLT Std"/>
      <w:color w:val="17760A"/>
      <w:sz w:val="18"/>
      <w:szCs w:val="18"/>
      <w:lang w:val="x-none" w:eastAsia="x-none"/>
    </w:rPr>
  </w:style>
  <w:style w:type="character" w:customStyle="1" w:styleId="TableHeaderRowChar">
    <w:name w:val="Table Header Row Char"/>
    <w:link w:val="TableHeaderRow"/>
    <w:rsid w:val="00C33C81"/>
    <w:rPr>
      <w:rFonts w:ascii="HelveticaNeueLT Std" w:eastAsia="MinioMM_485 SB 585 NO 11 OP" w:hAnsi="HelveticaNeueLT Std"/>
      <w:b/>
      <w:color w:val="FFFFFF"/>
      <w:sz w:val="18"/>
    </w:rPr>
  </w:style>
  <w:style w:type="paragraph" w:customStyle="1" w:styleId="TableHeaderRow">
    <w:name w:val="Table Header Row"/>
    <w:basedOn w:val="Normal"/>
    <w:link w:val="TableHeaderRowChar"/>
    <w:rsid w:val="00C33C81"/>
    <w:pPr>
      <w:spacing w:line="300" w:lineRule="atLeast"/>
    </w:pPr>
    <w:rPr>
      <w:rFonts w:ascii="HelveticaNeueLT Std" w:eastAsia="MinioMM_485 SB 585 NO 11 OP" w:hAnsi="HelveticaNeueLT Std"/>
      <w:b/>
      <w:color w:val="FFFFFF"/>
      <w:sz w:val="18"/>
      <w:szCs w:val="20"/>
    </w:rPr>
  </w:style>
  <w:style w:type="character" w:customStyle="1" w:styleId="hps">
    <w:name w:val="hps"/>
    <w:basedOn w:val="DefaultParagraphFont"/>
    <w:rsid w:val="00C33C81"/>
  </w:style>
  <w:style w:type="character" w:styleId="IntenseEmphasis">
    <w:name w:val="Intense Emphasis"/>
    <w:uiPriority w:val="21"/>
    <w:qFormat/>
    <w:rsid w:val="00C33C81"/>
    <w:rPr>
      <w:b/>
      <w:bCs/>
      <w:i/>
      <w:iCs/>
      <w:color w:val="14155F"/>
    </w:rPr>
  </w:style>
  <w:style w:type="paragraph" w:customStyle="1" w:styleId="TableHeading">
    <w:name w:val="Table Heading"/>
    <w:basedOn w:val="TableText0"/>
    <w:link w:val="TableHeadingChar"/>
    <w:rsid w:val="00C33C81"/>
    <w:pPr>
      <w:kinsoku w:val="0"/>
      <w:overflowPunct w:val="0"/>
      <w:autoSpaceDE w:val="0"/>
      <w:autoSpaceDN w:val="0"/>
      <w:spacing w:before="80" w:after="80" w:line="200" w:lineRule="exact"/>
    </w:pPr>
    <w:rPr>
      <w:rFonts w:ascii="Folio Std Light" w:eastAsia="MinioMM_485 SB 585 NO 11 OP" w:hAnsi="Folio Std Light" w:cs="Times New Roman"/>
      <w:b/>
      <w:color w:val="17760A"/>
      <w:sz w:val="16"/>
      <w:szCs w:val="18"/>
      <w:lang w:val="x-none" w:eastAsia="x-none"/>
    </w:rPr>
  </w:style>
  <w:style w:type="character" w:customStyle="1" w:styleId="TableHeadingChar">
    <w:name w:val="Table Heading Char"/>
    <w:link w:val="TableHeading"/>
    <w:rsid w:val="00C33C81"/>
    <w:rPr>
      <w:rFonts w:ascii="Folio Std Light" w:eastAsia="MinioMM_485 SB 585 NO 11 OP" w:hAnsi="Folio Std Light"/>
      <w:b/>
      <w:color w:val="17760A"/>
      <w:sz w:val="16"/>
      <w:szCs w:val="18"/>
      <w:lang w:val="x-none" w:eastAsia="x-none"/>
    </w:rPr>
  </w:style>
  <w:style w:type="character" w:customStyle="1" w:styleId="stripe">
    <w:name w:val="stripe"/>
    <w:basedOn w:val="DefaultParagraphFont"/>
    <w:uiPriority w:val="1"/>
    <w:qFormat/>
    <w:rsid w:val="00C33C81"/>
    <w:rPr>
      <w:rFonts w:ascii="Arial Black" w:hAnsi="Arial Black"/>
      <w:b/>
      <w:strike w:val="0"/>
      <w:dstrike w:val="0"/>
      <w:color w:val="002A6C" w:themeColor="text1"/>
      <w:position w:val="0"/>
      <w:sz w:val="28"/>
      <w:szCs w:val="22"/>
      <w:u w:val="thick" w:color="002A6C" w:themeColor="text1"/>
    </w:rPr>
  </w:style>
  <w:style w:type="paragraph" w:customStyle="1" w:styleId="Tiny">
    <w:name w:val="Tiny"/>
    <w:basedOn w:val="ImpTable"/>
    <w:qFormat/>
    <w:rsid w:val="00C33C81"/>
    <w:pPr>
      <w:spacing w:line="240" w:lineRule="auto"/>
    </w:pPr>
    <w:rPr>
      <w:rFonts w:ascii="French Script MT" w:hAnsi="French Script MT"/>
      <w:sz w:val="12"/>
    </w:rPr>
  </w:style>
  <w:style w:type="paragraph" w:customStyle="1" w:styleId="ImplementationPlanColumnHead">
    <w:name w:val="Implementation Plan Column Head"/>
    <w:basedOn w:val="ColumnHead"/>
    <w:qFormat/>
    <w:rsid w:val="00C33C81"/>
    <w:pPr>
      <w:spacing w:before="80" w:after="80" w:line="260" w:lineRule="atLeast"/>
    </w:pPr>
    <w:rPr>
      <w:bCs/>
    </w:rPr>
  </w:style>
  <w:style w:type="paragraph" w:customStyle="1" w:styleId="ImpSymbol">
    <w:name w:val="Imp Symbol"/>
    <w:basedOn w:val="ImpTable"/>
    <w:qFormat/>
    <w:rsid w:val="00C33C81"/>
    <w:pPr>
      <w:spacing w:before="0" w:after="0" w:line="240" w:lineRule="auto"/>
      <w:jc w:val="center"/>
    </w:pPr>
    <w:rPr>
      <w:rFonts w:ascii="Arial" w:hAnsi="Arial"/>
      <w:dstrike/>
      <w:color w:val="002A6C" w:themeColor="text1"/>
      <w:sz w:val="22"/>
      <w:u w:val="double" w:color="002A6C" w:themeColor="text1"/>
    </w:rPr>
  </w:style>
  <w:style w:type="paragraph" w:customStyle="1" w:styleId="Componentcut-in">
    <w:name w:val="Component cut-in"/>
    <w:basedOn w:val="ImpTableCut-In1"/>
    <w:qFormat/>
    <w:rsid w:val="00C33C81"/>
    <w:pPr>
      <w:spacing w:before="60" w:after="60"/>
    </w:pPr>
  </w:style>
  <w:style w:type="paragraph" w:customStyle="1" w:styleId="Cover--Inside--Heading2">
    <w:name w:val="Cover--Inside--Heading 2"/>
    <w:basedOn w:val="Normal"/>
    <w:rsid w:val="00257B69"/>
    <w:pPr>
      <w:spacing w:before="280" w:after="160" w:line="320" w:lineRule="atLeast"/>
      <w:outlineLvl w:val="1"/>
    </w:pPr>
    <w:rPr>
      <w:rFonts w:cs="Arial"/>
      <w:b/>
      <w:caps/>
      <w:color w:val="002A6C"/>
      <w:sz w:val="28"/>
      <w:lang w:val="en-CA"/>
    </w:rPr>
  </w:style>
  <w:style w:type="paragraph" w:customStyle="1" w:styleId="Insideheader1">
    <w:name w:val="Inside header 1"/>
    <w:basedOn w:val="Normal"/>
    <w:next w:val="Heading1"/>
    <w:autoRedefine/>
    <w:qFormat/>
    <w:rsid w:val="00257B69"/>
    <w:pPr>
      <w:spacing w:before="120" w:line="720" w:lineRule="exact"/>
      <w:outlineLvl w:val="0"/>
    </w:pPr>
    <w:rPr>
      <w:rFonts w:eastAsiaTheme="minorHAnsi" w:cs="Arial"/>
      <w:caps/>
      <w:color w:val="002A6C"/>
      <w:sz w:val="72"/>
    </w:rPr>
  </w:style>
  <w:style w:type="paragraph" w:customStyle="1" w:styleId="Disclaimer">
    <w:name w:val="Disclaimer"/>
    <w:basedOn w:val="Normal"/>
    <w:uiPriority w:val="99"/>
    <w:qFormat/>
    <w:rsid w:val="00257B69"/>
    <w:rPr>
      <w:sz w:val="20"/>
    </w:rPr>
  </w:style>
  <w:style w:type="paragraph" w:customStyle="1" w:styleId="ProjectInfo">
    <w:name w:val="Project Info"/>
    <w:basedOn w:val="Normal"/>
    <w:qFormat/>
    <w:rsid w:val="00257B69"/>
    <w:pPr>
      <w:ind w:left="2520" w:hanging="2520"/>
    </w:pPr>
    <w:rPr>
      <w:sz w:val="18"/>
      <w:szCs w:val="18"/>
    </w:rPr>
  </w:style>
  <w:style w:type="paragraph" w:styleId="DocumentMap">
    <w:name w:val="Document Map"/>
    <w:basedOn w:val="Normal"/>
    <w:link w:val="DocumentMapChar"/>
    <w:semiHidden/>
    <w:unhideWhenUsed/>
    <w:rsid w:val="00257B69"/>
    <w:rPr>
      <w:sz w:val="24"/>
    </w:rPr>
  </w:style>
  <w:style w:type="character" w:customStyle="1" w:styleId="DocumentMapChar">
    <w:name w:val="Document Map Char"/>
    <w:basedOn w:val="DefaultParagraphFont"/>
    <w:link w:val="DocumentMap"/>
    <w:semiHidden/>
    <w:rsid w:val="00257B69"/>
    <w:rPr>
      <w:sz w:val="24"/>
      <w:szCs w:val="24"/>
    </w:rPr>
  </w:style>
  <w:style w:type="paragraph" w:customStyle="1" w:styleId="Bullet1">
    <w:name w:val="Bullet 1"/>
    <w:basedOn w:val="ListParagraph"/>
    <w:uiPriority w:val="1"/>
    <w:qFormat/>
    <w:rsid w:val="00DB0B55"/>
    <w:pPr>
      <w:numPr>
        <w:numId w:val="31"/>
      </w:numPr>
      <w:spacing w:after="0"/>
      <w:jc w:val="left"/>
    </w:pPr>
    <w:rPr>
      <w:rFonts w:eastAsiaTheme="minorHAnsi"/>
    </w:rPr>
  </w:style>
  <w:style w:type="paragraph" w:styleId="IntenseQuote">
    <w:name w:val="Intense Quote"/>
    <w:basedOn w:val="Normal"/>
    <w:next w:val="Normal"/>
    <w:link w:val="IntenseQuoteChar"/>
    <w:uiPriority w:val="30"/>
    <w:qFormat/>
    <w:rsid w:val="00477D07"/>
    <w:pPr>
      <w:pBdr>
        <w:top w:val="single" w:sz="4" w:space="10" w:color="002A6C" w:themeColor="accent1"/>
        <w:bottom w:val="single" w:sz="4" w:space="10" w:color="002A6C" w:themeColor="accent1"/>
      </w:pBdr>
      <w:spacing w:before="360" w:after="360"/>
      <w:ind w:left="864" w:right="864"/>
      <w:jc w:val="center"/>
    </w:pPr>
    <w:rPr>
      <w:i/>
      <w:iCs/>
      <w:color w:val="002A6C" w:themeColor="accent1"/>
    </w:rPr>
  </w:style>
  <w:style w:type="character" w:customStyle="1" w:styleId="IntenseQuoteChar">
    <w:name w:val="Intense Quote Char"/>
    <w:basedOn w:val="DefaultParagraphFont"/>
    <w:link w:val="IntenseQuote"/>
    <w:uiPriority w:val="30"/>
    <w:rsid w:val="00477D07"/>
    <w:rPr>
      <w:i/>
      <w:iCs/>
      <w:color w:val="002A6C" w:themeColor="accent1"/>
      <w:sz w:val="22"/>
      <w:szCs w:val="22"/>
    </w:rPr>
  </w:style>
  <w:style w:type="paragraph" w:customStyle="1" w:styleId="HeadingThree">
    <w:name w:val="Heading Three"/>
    <w:basedOn w:val="Normal"/>
    <w:link w:val="HeadingThreeChar"/>
    <w:uiPriority w:val="99"/>
    <w:rsid w:val="001F2F90"/>
    <w:pPr>
      <w:autoSpaceDE w:val="0"/>
      <w:autoSpaceDN w:val="0"/>
      <w:adjustRightInd w:val="0"/>
      <w:spacing w:before="360" w:line="276" w:lineRule="auto"/>
      <w:outlineLvl w:val="2"/>
    </w:pPr>
    <w:rPr>
      <w:rFonts w:ascii="HelveticaNeueLT Std" w:eastAsia="Calibri" w:hAnsi="HelveticaNeueLT Std"/>
      <w:b/>
      <w:color w:val="17365D"/>
      <w:sz w:val="28"/>
      <w:szCs w:val="28"/>
    </w:rPr>
  </w:style>
  <w:style w:type="character" w:customStyle="1" w:styleId="HeadingThreeChar">
    <w:name w:val="Heading Three Char"/>
    <w:link w:val="HeadingThree"/>
    <w:uiPriority w:val="99"/>
    <w:locked/>
    <w:rsid w:val="001F2F90"/>
    <w:rPr>
      <w:rFonts w:ascii="HelveticaNeueLT Std" w:eastAsia="Calibri" w:hAnsi="HelveticaNeueLT Std"/>
      <w:b/>
      <w:color w:val="17365D"/>
      <w:sz w:val="28"/>
      <w:szCs w:val="28"/>
    </w:rPr>
  </w:style>
  <w:style w:type="character" w:customStyle="1" w:styleId="TabletextChar">
    <w:name w:val="Table text Char"/>
    <w:basedOn w:val="DefaultParagraphFont"/>
    <w:link w:val="Tabletext"/>
    <w:locked/>
    <w:rsid w:val="001F2F90"/>
    <w:rPr>
      <w:sz w:val="16"/>
    </w:rPr>
  </w:style>
  <w:style w:type="paragraph" w:customStyle="1" w:styleId="Normal1">
    <w:name w:val="Normal1"/>
    <w:rsid w:val="00FE2FE4"/>
    <w:pPr>
      <w:spacing w:after="160" w:line="259" w:lineRule="auto"/>
    </w:pPr>
    <w:rPr>
      <w:rFonts w:ascii="Calibri" w:eastAsia="Calibri" w:hAnsi="Calibri" w:cs="Calibri"/>
      <w:color w:val="000000"/>
      <w:sz w:val="22"/>
      <w:szCs w:val="22"/>
    </w:rPr>
  </w:style>
  <w:style w:type="paragraph" w:customStyle="1" w:styleId="task-name">
    <w:name w:val="task-name"/>
    <w:basedOn w:val="Normal"/>
    <w:rsid w:val="00FE2FE4"/>
    <w:pPr>
      <w:spacing w:before="100" w:beforeAutospacing="1" w:after="100" w:afterAutospacing="1"/>
    </w:pPr>
    <w:rPr>
      <w:sz w:val="24"/>
    </w:rPr>
  </w:style>
  <w:style w:type="character" w:customStyle="1" w:styleId="tipped-delegate">
    <w:name w:val="tipped-delegate"/>
    <w:basedOn w:val="DefaultParagraphFont"/>
    <w:rsid w:val="00FE2FE4"/>
  </w:style>
  <w:style w:type="paragraph" w:customStyle="1" w:styleId="block-punches">
    <w:name w:val="block-punches"/>
    <w:basedOn w:val="Normal"/>
    <w:rsid w:val="00FE2FE4"/>
    <w:pPr>
      <w:spacing w:before="100" w:beforeAutospacing="1" w:after="100" w:afterAutospacing="1"/>
    </w:pPr>
    <w:rPr>
      <w:sz w:val="24"/>
    </w:rPr>
  </w:style>
  <w:style w:type="character" w:customStyle="1" w:styleId="assignedto">
    <w:name w:val="assignedto"/>
    <w:basedOn w:val="DefaultParagraphFont"/>
    <w:rsid w:val="00FE2FE4"/>
  </w:style>
  <w:style w:type="character" w:customStyle="1" w:styleId="n">
    <w:name w:val="n"/>
    <w:basedOn w:val="DefaultParagraphFont"/>
    <w:rsid w:val="00FE2FE4"/>
  </w:style>
  <w:style w:type="paragraph" w:customStyle="1" w:styleId="1-BulletItal">
    <w:name w:val="1-Bullet Ital"/>
    <w:basedOn w:val="Normal"/>
    <w:rsid w:val="00B9157F"/>
    <w:pPr>
      <w:numPr>
        <w:numId w:val="32"/>
      </w:numPr>
      <w:tabs>
        <w:tab w:val="left" w:pos="720"/>
        <w:tab w:val="left" w:pos="1080"/>
        <w:tab w:val="left" w:pos="1440"/>
        <w:tab w:val="left" w:pos="1800"/>
      </w:tabs>
      <w:spacing w:before="60" w:line="264" w:lineRule="auto"/>
    </w:pPr>
    <w:rPr>
      <w:szCs w:val="20"/>
    </w:rPr>
  </w:style>
  <w:style w:type="character" w:customStyle="1" w:styleId="ListParagraphChar">
    <w:name w:val="List Paragraph Char"/>
    <w:link w:val="ListParagraph"/>
    <w:uiPriority w:val="34"/>
    <w:rsid w:val="00B9157F"/>
    <w:rPr>
      <w:rFonts w:eastAsia="Calibri"/>
      <w:sz w:val="24"/>
      <w:szCs w:val="22"/>
    </w:rPr>
  </w:style>
  <w:style w:type="paragraph" w:customStyle="1" w:styleId="CoverHeading2">
    <w:name w:val="Cover Heading 2"/>
    <w:basedOn w:val="Normal"/>
    <w:uiPriority w:val="99"/>
    <w:rsid w:val="005100DD"/>
    <w:pPr>
      <w:spacing w:before="280" w:after="160" w:line="320" w:lineRule="atLeast"/>
      <w:ind w:left="1080" w:right="1080"/>
    </w:pPr>
    <w:rPr>
      <w:rFonts w:ascii="Arial" w:hAnsi="Arial" w:cs="Arial"/>
      <w:b/>
      <w:caps/>
      <w:color w:val="FFFFFF"/>
      <w:sz w:val="28"/>
    </w:rPr>
  </w:style>
  <w:style w:type="paragraph" w:customStyle="1" w:styleId="Disclaimer--MONTHYEAR">
    <w:name w:val="Disclaimer--MONTH YEAR"/>
    <w:basedOn w:val="Disclaimer"/>
    <w:uiPriority w:val="99"/>
    <w:rsid w:val="005100DD"/>
    <w:pPr>
      <w:spacing w:before="120" w:after="240" w:line="280" w:lineRule="exact"/>
      <w:ind w:left="1080" w:right="1080"/>
    </w:pPr>
    <w:rPr>
      <w:rFonts w:ascii="Arial Bold" w:hAnsi="Arial Bold" w:cs="Arial"/>
      <w:b/>
      <w:caps/>
      <w:color w:val="FFFFFF"/>
      <w:sz w:val="24"/>
    </w:rPr>
  </w:style>
  <w:style w:type="paragraph" w:customStyle="1" w:styleId="Disclaimer--Inside">
    <w:name w:val="Disclaimer--Inside"/>
    <w:basedOn w:val="Disclaimer"/>
    <w:uiPriority w:val="99"/>
    <w:rsid w:val="005100DD"/>
    <w:pPr>
      <w:spacing w:before="120" w:after="160" w:line="280" w:lineRule="exact"/>
      <w:ind w:left="1080" w:right="1080"/>
    </w:pPr>
    <w:rPr>
      <w:rFonts w:ascii="Arial" w:hAnsi="Arial" w:cs="Arial"/>
      <w:sz w:val="24"/>
    </w:rPr>
  </w:style>
  <w:style w:type="table" w:styleId="PlainTable2">
    <w:name w:val="Plain Table 2"/>
    <w:basedOn w:val="TableNormal"/>
    <w:uiPriority w:val="42"/>
    <w:rsid w:val="009E593F"/>
    <w:tblPr>
      <w:tblStyleRowBandSize w:val="1"/>
      <w:tblStyleColBandSize w:val="1"/>
      <w:tblInd w:w="0" w:type="dxa"/>
      <w:tblBorders>
        <w:top w:val="single" w:sz="4" w:space="0" w:color="3583FF" w:themeColor="text1" w:themeTint="80"/>
        <w:bottom w:val="single" w:sz="4" w:space="0" w:color="3583FF" w:themeColor="text1" w:themeTint="80"/>
      </w:tblBorders>
      <w:tblCellMar>
        <w:top w:w="0" w:type="dxa"/>
        <w:left w:w="108" w:type="dxa"/>
        <w:bottom w:w="0" w:type="dxa"/>
        <w:right w:w="108" w:type="dxa"/>
      </w:tblCellMar>
    </w:tblPr>
    <w:tblStylePr w:type="firstRow">
      <w:rPr>
        <w:b/>
        <w:bCs/>
      </w:rPr>
      <w:tblPr/>
      <w:tcPr>
        <w:tcBorders>
          <w:bottom w:val="single" w:sz="4" w:space="0" w:color="3583FF" w:themeColor="text1" w:themeTint="80"/>
        </w:tcBorders>
      </w:tcPr>
    </w:tblStylePr>
    <w:tblStylePr w:type="lastRow">
      <w:rPr>
        <w:b/>
        <w:bCs/>
      </w:rPr>
      <w:tblPr/>
      <w:tcPr>
        <w:tcBorders>
          <w:top w:val="single" w:sz="4" w:space="0" w:color="3583FF" w:themeColor="text1" w:themeTint="80"/>
        </w:tcBorders>
      </w:tcPr>
    </w:tblStylePr>
    <w:tblStylePr w:type="firstCol">
      <w:rPr>
        <w:b/>
        <w:bCs/>
      </w:rPr>
    </w:tblStylePr>
    <w:tblStylePr w:type="lastCol">
      <w:rPr>
        <w:b/>
        <w:bCs/>
      </w:rPr>
    </w:tblStylePr>
    <w:tblStylePr w:type="band1Vert">
      <w:tblPr/>
      <w:tcPr>
        <w:tcBorders>
          <w:left w:val="single" w:sz="4" w:space="0" w:color="3583FF" w:themeColor="text1" w:themeTint="80"/>
          <w:right w:val="single" w:sz="4" w:space="0" w:color="3583FF" w:themeColor="text1" w:themeTint="80"/>
        </w:tcBorders>
      </w:tcPr>
    </w:tblStylePr>
    <w:tblStylePr w:type="band2Vert">
      <w:tblPr/>
      <w:tcPr>
        <w:tcBorders>
          <w:left w:val="single" w:sz="4" w:space="0" w:color="3583FF" w:themeColor="text1" w:themeTint="80"/>
          <w:right w:val="single" w:sz="4" w:space="0" w:color="3583FF" w:themeColor="text1" w:themeTint="80"/>
        </w:tcBorders>
      </w:tcPr>
    </w:tblStylePr>
    <w:tblStylePr w:type="band1Horz">
      <w:tblPr/>
      <w:tcPr>
        <w:tcBorders>
          <w:top w:val="single" w:sz="4" w:space="0" w:color="3583FF" w:themeColor="text1" w:themeTint="80"/>
          <w:bottom w:val="single" w:sz="4" w:space="0" w:color="3583FF" w:themeColor="text1" w:themeTint="80"/>
        </w:tcBorders>
      </w:tcPr>
    </w:tblStylePr>
  </w:style>
  <w:style w:type="character" w:customStyle="1" w:styleId="FooterChar1">
    <w:name w:val="Footer Char1"/>
    <w:uiPriority w:val="99"/>
    <w:locked/>
    <w:rsid w:val="007F05BB"/>
    <w:rPr>
      <w:rFonts w:ascii="Gill Sans MT" w:eastAsia="Calibri" w:hAnsi="Gill Sans MT" w:cs="Times New Roman"/>
      <w:sz w:val="24"/>
      <w:szCs w:val="16"/>
    </w:rPr>
  </w:style>
  <w:style w:type="paragraph" w:customStyle="1" w:styleId="NAMEBOLD">
    <w:name w:val="NAME BOLD"/>
    <w:uiPriority w:val="99"/>
    <w:rsid w:val="007F05BB"/>
    <w:pPr>
      <w:spacing w:line="280" w:lineRule="exact"/>
    </w:pPr>
    <w:rPr>
      <w:rFonts w:ascii="Arial" w:hAnsi="Arial"/>
      <w:b/>
      <w:caps/>
      <w:sz w:val="24"/>
      <w:szCs w:val="16"/>
    </w:rPr>
  </w:style>
  <w:style w:type="character" w:customStyle="1" w:styleId="ProgramTitle">
    <w:name w:val="Program Title"/>
    <w:qFormat/>
    <w:rsid w:val="007F05BB"/>
    <w:rPr>
      <w:rFonts w:ascii="Arial" w:hAnsi="Arial"/>
      <w:b/>
      <w:sz w:val="48"/>
    </w:rPr>
  </w:style>
  <w:style w:type="character" w:customStyle="1" w:styleId="Style2">
    <w:name w:val="Style2"/>
    <w:uiPriority w:val="1"/>
    <w:rsid w:val="007F05BB"/>
    <w:rPr>
      <w:rFonts w:ascii="Arial" w:hAnsi="Arial"/>
      <w:sz w:val="24"/>
    </w:rPr>
  </w:style>
  <w:style w:type="paragraph" w:customStyle="1" w:styleId="85pttableboxtext">
    <w:name w:val="8.5 pt table &amp; box text"/>
    <w:basedOn w:val="Normal"/>
    <w:rsid w:val="007F05BB"/>
    <w:pPr>
      <w:spacing w:before="40" w:after="60"/>
      <w:ind w:left="29" w:right="29"/>
    </w:pPr>
    <w:rPr>
      <w:rFonts w:ascii="Arial" w:hAnsi="Arial"/>
      <w:sz w:val="17"/>
      <w:szCs w:val="20"/>
    </w:rPr>
  </w:style>
  <w:style w:type="paragraph" w:customStyle="1" w:styleId="textboxheader">
    <w:name w:val="text box header"/>
    <w:rsid w:val="007F05BB"/>
    <w:pPr>
      <w:spacing w:before="120" w:after="120"/>
    </w:pPr>
    <w:rPr>
      <w:rFonts w:ascii="Arial" w:hAnsi="Arial"/>
      <w:b/>
      <w:noProof/>
      <w:snapToGrid w:val="0"/>
      <w:sz w:val="22"/>
    </w:rPr>
  </w:style>
  <w:style w:type="numbering" w:customStyle="1" w:styleId="NoList1">
    <w:name w:val="No List1"/>
    <w:next w:val="NoList"/>
    <w:uiPriority w:val="99"/>
    <w:semiHidden/>
    <w:unhideWhenUsed/>
    <w:rsid w:val="007F05BB"/>
  </w:style>
  <w:style w:type="numbering" w:customStyle="1" w:styleId="NoList2">
    <w:name w:val="No List2"/>
    <w:next w:val="NoList"/>
    <w:uiPriority w:val="99"/>
    <w:semiHidden/>
    <w:unhideWhenUsed/>
    <w:rsid w:val="00C12D06"/>
  </w:style>
  <w:style w:type="numbering" w:customStyle="1" w:styleId="NoList11">
    <w:name w:val="No List11"/>
    <w:next w:val="NoList"/>
    <w:uiPriority w:val="99"/>
    <w:semiHidden/>
    <w:unhideWhenUsed/>
    <w:rsid w:val="00C12D06"/>
  </w:style>
  <w:style w:type="table" w:customStyle="1" w:styleId="TableGrid10">
    <w:name w:val="Table Grid1"/>
    <w:basedOn w:val="TableNormal"/>
    <w:next w:val="TableGrid"/>
    <w:uiPriority w:val="39"/>
    <w:rsid w:val="00C12D06"/>
    <w:pPr>
      <w:spacing w:after="160" w:line="280" w:lineRule="exact"/>
    </w:pPr>
    <w:rPr>
      <w:rFonts w:ascii="Arial" w:hAnsi="Arial"/>
      <w:sz w:val="18"/>
      <w:lang w:val="en-GB" w:eastAsia="en-GB"/>
    </w:rPr>
    <w:tblP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color w:val="auto"/>
        <w:sz w:val="18"/>
      </w:rPr>
      <w:tblPr/>
      <w:tcPr>
        <w:tcBorders>
          <w:top w:val="single" w:sz="18" w:space="0" w:color="auto"/>
          <w:left w:val="nil"/>
          <w:bottom w:val="single" w:sz="18" w:space="0" w:color="auto"/>
          <w:right w:val="nil"/>
          <w:insideH w:val="nil"/>
          <w:insideV w:val="single" w:sz="4" w:space="0" w:color="auto"/>
          <w:tl2br w:val="nil"/>
          <w:tr2bl w:val="nil"/>
        </w:tcBorders>
        <w:shd w:val="clear" w:color="auto" w:fill="CCCCCC"/>
        <w:vAlign w:val="center"/>
      </w:tcPr>
    </w:tblStylePr>
  </w:style>
  <w:style w:type="table" w:customStyle="1" w:styleId="TableGrid11">
    <w:name w:val="Table Grid11"/>
    <w:basedOn w:val="TableNormal"/>
    <w:next w:val="TableGrid"/>
    <w:uiPriority w:val="39"/>
    <w:rsid w:val="00C12D06"/>
    <w:rPr>
      <w:rFonts w:ascii="Cambria" w:eastAsia="Cambria" w:hAnsi="Cambri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C12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C12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12D06"/>
  </w:style>
  <w:style w:type="table" w:customStyle="1" w:styleId="TableGrid40">
    <w:name w:val="Table Grid4"/>
    <w:basedOn w:val="TableNormal"/>
    <w:next w:val="TableGrid"/>
    <w:rsid w:val="00C12D06"/>
    <w:pPr>
      <w:spacing w:after="160" w:line="280" w:lineRule="exact"/>
    </w:pPr>
    <w:rPr>
      <w:rFonts w:ascii="Arial" w:hAnsi="Arial"/>
      <w:sz w:val="18"/>
      <w:lang w:val="en-GB" w:eastAsia="en-GB"/>
    </w:rPr>
    <w:tblPr>
      <w:tblInd w:w="0" w:type="dxa"/>
      <w:tblBorders>
        <w:top w:val="single" w:sz="18" w:space="0" w:color="auto"/>
        <w:bottom w:val="single" w:sz="18"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color w:val="auto"/>
        <w:sz w:val="18"/>
      </w:rPr>
      <w:tblPr/>
      <w:tcPr>
        <w:tcBorders>
          <w:top w:val="single" w:sz="18" w:space="0" w:color="auto"/>
          <w:left w:val="nil"/>
          <w:bottom w:val="single" w:sz="18" w:space="0" w:color="auto"/>
          <w:right w:val="nil"/>
          <w:insideH w:val="nil"/>
          <w:insideV w:val="single" w:sz="4" w:space="0" w:color="auto"/>
          <w:tl2br w:val="nil"/>
          <w:tr2bl w:val="nil"/>
        </w:tcBorders>
        <w:shd w:val="clear" w:color="auto" w:fill="CCCCCC"/>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419">
      <w:bodyDiv w:val="1"/>
      <w:marLeft w:val="0"/>
      <w:marRight w:val="0"/>
      <w:marTop w:val="0"/>
      <w:marBottom w:val="0"/>
      <w:divBdr>
        <w:top w:val="none" w:sz="0" w:space="0" w:color="auto"/>
        <w:left w:val="none" w:sz="0" w:space="0" w:color="auto"/>
        <w:bottom w:val="none" w:sz="0" w:space="0" w:color="auto"/>
        <w:right w:val="none" w:sz="0" w:space="0" w:color="auto"/>
      </w:divBdr>
      <w:divsChild>
        <w:div w:id="86269645">
          <w:marLeft w:val="0"/>
          <w:marRight w:val="0"/>
          <w:marTop w:val="0"/>
          <w:marBottom w:val="0"/>
          <w:divBdr>
            <w:top w:val="none" w:sz="0" w:space="0" w:color="auto"/>
            <w:left w:val="none" w:sz="0" w:space="0" w:color="auto"/>
            <w:bottom w:val="none" w:sz="0" w:space="0" w:color="auto"/>
            <w:right w:val="none" w:sz="0" w:space="0" w:color="auto"/>
          </w:divBdr>
          <w:divsChild>
            <w:div w:id="574318332">
              <w:marLeft w:val="0"/>
              <w:marRight w:val="0"/>
              <w:marTop w:val="0"/>
              <w:marBottom w:val="0"/>
              <w:divBdr>
                <w:top w:val="none" w:sz="0" w:space="0" w:color="auto"/>
                <w:left w:val="none" w:sz="0" w:space="0" w:color="auto"/>
                <w:bottom w:val="none" w:sz="0" w:space="0" w:color="auto"/>
                <w:right w:val="none" w:sz="0" w:space="0" w:color="auto"/>
              </w:divBdr>
              <w:divsChild>
                <w:div w:id="17153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3198">
      <w:bodyDiv w:val="1"/>
      <w:marLeft w:val="0"/>
      <w:marRight w:val="0"/>
      <w:marTop w:val="0"/>
      <w:marBottom w:val="0"/>
      <w:divBdr>
        <w:top w:val="none" w:sz="0" w:space="0" w:color="auto"/>
        <w:left w:val="none" w:sz="0" w:space="0" w:color="auto"/>
        <w:bottom w:val="none" w:sz="0" w:space="0" w:color="auto"/>
        <w:right w:val="none" w:sz="0" w:space="0" w:color="auto"/>
      </w:divBdr>
    </w:div>
    <w:div w:id="124930334">
      <w:bodyDiv w:val="1"/>
      <w:marLeft w:val="0"/>
      <w:marRight w:val="0"/>
      <w:marTop w:val="0"/>
      <w:marBottom w:val="0"/>
      <w:divBdr>
        <w:top w:val="none" w:sz="0" w:space="0" w:color="auto"/>
        <w:left w:val="none" w:sz="0" w:space="0" w:color="auto"/>
        <w:bottom w:val="none" w:sz="0" w:space="0" w:color="auto"/>
        <w:right w:val="none" w:sz="0" w:space="0" w:color="auto"/>
      </w:divBdr>
    </w:div>
    <w:div w:id="20201462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301886791">
      <w:bodyDiv w:val="1"/>
      <w:marLeft w:val="0"/>
      <w:marRight w:val="0"/>
      <w:marTop w:val="0"/>
      <w:marBottom w:val="0"/>
      <w:divBdr>
        <w:top w:val="none" w:sz="0" w:space="0" w:color="auto"/>
        <w:left w:val="none" w:sz="0" w:space="0" w:color="auto"/>
        <w:bottom w:val="none" w:sz="0" w:space="0" w:color="auto"/>
        <w:right w:val="none" w:sz="0" w:space="0" w:color="auto"/>
      </w:divBdr>
    </w:div>
    <w:div w:id="319426709">
      <w:bodyDiv w:val="1"/>
      <w:marLeft w:val="0"/>
      <w:marRight w:val="0"/>
      <w:marTop w:val="0"/>
      <w:marBottom w:val="0"/>
      <w:divBdr>
        <w:top w:val="none" w:sz="0" w:space="0" w:color="auto"/>
        <w:left w:val="none" w:sz="0" w:space="0" w:color="auto"/>
        <w:bottom w:val="none" w:sz="0" w:space="0" w:color="auto"/>
        <w:right w:val="none" w:sz="0" w:space="0" w:color="auto"/>
      </w:divBdr>
    </w:div>
    <w:div w:id="328219992">
      <w:bodyDiv w:val="1"/>
      <w:marLeft w:val="0"/>
      <w:marRight w:val="0"/>
      <w:marTop w:val="0"/>
      <w:marBottom w:val="0"/>
      <w:divBdr>
        <w:top w:val="none" w:sz="0" w:space="0" w:color="auto"/>
        <w:left w:val="none" w:sz="0" w:space="0" w:color="auto"/>
        <w:bottom w:val="none" w:sz="0" w:space="0" w:color="auto"/>
        <w:right w:val="none" w:sz="0" w:space="0" w:color="auto"/>
      </w:divBdr>
      <w:divsChild>
        <w:div w:id="229852798">
          <w:marLeft w:val="0"/>
          <w:marRight w:val="0"/>
          <w:marTop w:val="0"/>
          <w:marBottom w:val="0"/>
          <w:divBdr>
            <w:top w:val="none" w:sz="0" w:space="0" w:color="auto"/>
            <w:left w:val="none" w:sz="0" w:space="0" w:color="auto"/>
            <w:bottom w:val="none" w:sz="0" w:space="0" w:color="auto"/>
            <w:right w:val="none" w:sz="0" w:space="0" w:color="auto"/>
          </w:divBdr>
        </w:div>
        <w:div w:id="1668289517">
          <w:marLeft w:val="0"/>
          <w:marRight w:val="0"/>
          <w:marTop w:val="0"/>
          <w:marBottom w:val="0"/>
          <w:divBdr>
            <w:top w:val="none" w:sz="0" w:space="0" w:color="auto"/>
            <w:left w:val="none" w:sz="0" w:space="0" w:color="auto"/>
            <w:bottom w:val="none" w:sz="0" w:space="0" w:color="auto"/>
            <w:right w:val="none" w:sz="0" w:space="0" w:color="auto"/>
          </w:divBdr>
        </w:div>
        <w:div w:id="1943030685">
          <w:marLeft w:val="0"/>
          <w:marRight w:val="0"/>
          <w:marTop w:val="0"/>
          <w:marBottom w:val="0"/>
          <w:divBdr>
            <w:top w:val="none" w:sz="0" w:space="0" w:color="auto"/>
            <w:left w:val="none" w:sz="0" w:space="0" w:color="auto"/>
            <w:bottom w:val="none" w:sz="0" w:space="0" w:color="auto"/>
            <w:right w:val="none" w:sz="0" w:space="0" w:color="auto"/>
          </w:divBdr>
        </w:div>
        <w:div w:id="1641956900">
          <w:marLeft w:val="0"/>
          <w:marRight w:val="0"/>
          <w:marTop w:val="0"/>
          <w:marBottom w:val="0"/>
          <w:divBdr>
            <w:top w:val="none" w:sz="0" w:space="0" w:color="auto"/>
            <w:left w:val="none" w:sz="0" w:space="0" w:color="auto"/>
            <w:bottom w:val="none" w:sz="0" w:space="0" w:color="auto"/>
            <w:right w:val="none" w:sz="0" w:space="0" w:color="auto"/>
          </w:divBdr>
        </w:div>
        <w:div w:id="1557619426">
          <w:marLeft w:val="0"/>
          <w:marRight w:val="0"/>
          <w:marTop w:val="0"/>
          <w:marBottom w:val="0"/>
          <w:divBdr>
            <w:top w:val="none" w:sz="0" w:space="0" w:color="auto"/>
            <w:left w:val="none" w:sz="0" w:space="0" w:color="auto"/>
            <w:bottom w:val="none" w:sz="0" w:space="0" w:color="auto"/>
            <w:right w:val="none" w:sz="0" w:space="0" w:color="auto"/>
          </w:divBdr>
        </w:div>
      </w:divsChild>
    </w:div>
    <w:div w:id="435909393">
      <w:bodyDiv w:val="1"/>
      <w:marLeft w:val="0"/>
      <w:marRight w:val="0"/>
      <w:marTop w:val="0"/>
      <w:marBottom w:val="0"/>
      <w:divBdr>
        <w:top w:val="none" w:sz="0" w:space="0" w:color="auto"/>
        <w:left w:val="none" w:sz="0" w:space="0" w:color="auto"/>
        <w:bottom w:val="none" w:sz="0" w:space="0" w:color="auto"/>
        <w:right w:val="none" w:sz="0" w:space="0" w:color="auto"/>
      </w:divBdr>
    </w:div>
    <w:div w:id="526718323">
      <w:bodyDiv w:val="1"/>
      <w:marLeft w:val="0"/>
      <w:marRight w:val="0"/>
      <w:marTop w:val="0"/>
      <w:marBottom w:val="0"/>
      <w:divBdr>
        <w:top w:val="none" w:sz="0" w:space="0" w:color="auto"/>
        <w:left w:val="none" w:sz="0" w:space="0" w:color="auto"/>
        <w:bottom w:val="none" w:sz="0" w:space="0" w:color="auto"/>
        <w:right w:val="none" w:sz="0" w:space="0" w:color="auto"/>
      </w:divBdr>
      <w:divsChild>
        <w:div w:id="458884044">
          <w:marLeft w:val="0"/>
          <w:marRight w:val="0"/>
          <w:marTop w:val="0"/>
          <w:marBottom w:val="0"/>
          <w:divBdr>
            <w:top w:val="none" w:sz="0" w:space="0" w:color="auto"/>
            <w:left w:val="none" w:sz="0" w:space="0" w:color="auto"/>
            <w:bottom w:val="none" w:sz="0" w:space="0" w:color="auto"/>
            <w:right w:val="none" w:sz="0" w:space="0" w:color="auto"/>
          </w:divBdr>
          <w:divsChild>
            <w:div w:id="526872935">
              <w:marLeft w:val="0"/>
              <w:marRight w:val="0"/>
              <w:marTop w:val="0"/>
              <w:marBottom w:val="0"/>
              <w:divBdr>
                <w:top w:val="none" w:sz="0" w:space="0" w:color="auto"/>
                <w:left w:val="none" w:sz="0" w:space="0" w:color="auto"/>
                <w:bottom w:val="none" w:sz="0" w:space="0" w:color="auto"/>
                <w:right w:val="none" w:sz="0" w:space="0" w:color="auto"/>
              </w:divBdr>
              <w:divsChild>
                <w:div w:id="1509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4972">
      <w:bodyDiv w:val="1"/>
      <w:marLeft w:val="0"/>
      <w:marRight w:val="0"/>
      <w:marTop w:val="0"/>
      <w:marBottom w:val="0"/>
      <w:divBdr>
        <w:top w:val="none" w:sz="0" w:space="0" w:color="auto"/>
        <w:left w:val="none" w:sz="0" w:space="0" w:color="auto"/>
        <w:bottom w:val="none" w:sz="0" w:space="0" w:color="auto"/>
        <w:right w:val="none" w:sz="0" w:space="0" w:color="auto"/>
      </w:divBdr>
    </w:div>
    <w:div w:id="616449292">
      <w:bodyDiv w:val="1"/>
      <w:marLeft w:val="0"/>
      <w:marRight w:val="0"/>
      <w:marTop w:val="0"/>
      <w:marBottom w:val="0"/>
      <w:divBdr>
        <w:top w:val="none" w:sz="0" w:space="0" w:color="auto"/>
        <w:left w:val="none" w:sz="0" w:space="0" w:color="auto"/>
        <w:bottom w:val="none" w:sz="0" w:space="0" w:color="auto"/>
        <w:right w:val="none" w:sz="0" w:space="0" w:color="auto"/>
      </w:divBdr>
    </w:div>
    <w:div w:id="658003377">
      <w:bodyDiv w:val="1"/>
      <w:marLeft w:val="0"/>
      <w:marRight w:val="0"/>
      <w:marTop w:val="0"/>
      <w:marBottom w:val="0"/>
      <w:divBdr>
        <w:top w:val="none" w:sz="0" w:space="0" w:color="auto"/>
        <w:left w:val="none" w:sz="0" w:space="0" w:color="auto"/>
        <w:bottom w:val="none" w:sz="0" w:space="0" w:color="auto"/>
        <w:right w:val="none" w:sz="0" w:space="0" w:color="auto"/>
      </w:divBdr>
      <w:divsChild>
        <w:div w:id="452135030">
          <w:marLeft w:val="0"/>
          <w:marRight w:val="0"/>
          <w:marTop w:val="0"/>
          <w:marBottom w:val="0"/>
          <w:divBdr>
            <w:top w:val="none" w:sz="0" w:space="0" w:color="auto"/>
            <w:left w:val="none" w:sz="0" w:space="0" w:color="auto"/>
            <w:bottom w:val="none" w:sz="0" w:space="0" w:color="auto"/>
            <w:right w:val="none" w:sz="0" w:space="0" w:color="auto"/>
          </w:divBdr>
          <w:divsChild>
            <w:div w:id="103886675">
              <w:marLeft w:val="0"/>
              <w:marRight w:val="0"/>
              <w:marTop w:val="0"/>
              <w:marBottom w:val="0"/>
              <w:divBdr>
                <w:top w:val="none" w:sz="0" w:space="0" w:color="auto"/>
                <w:left w:val="none" w:sz="0" w:space="0" w:color="auto"/>
                <w:bottom w:val="none" w:sz="0" w:space="0" w:color="auto"/>
                <w:right w:val="none" w:sz="0" w:space="0" w:color="auto"/>
              </w:divBdr>
              <w:divsChild>
                <w:div w:id="228077605">
                  <w:marLeft w:val="0"/>
                  <w:marRight w:val="0"/>
                  <w:marTop w:val="0"/>
                  <w:marBottom w:val="0"/>
                  <w:divBdr>
                    <w:top w:val="none" w:sz="0" w:space="0" w:color="auto"/>
                    <w:left w:val="none" w:sz="0" w:space="0" w:color="auto"/>
                    <w:bottom w:val="none" w:sz="0" w:space="0" w:color="auto"/>
                    <w:right w:val="none" w:sz="0" w:space="0" w:color="auto"/>
                  </w:divBdr>
                  <w:divsChild>
                    <w:div w:id="8647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1293">
      <w:bodyDiv w:val="1"/>
      <w:marLeft w:val="0"/>
      <w:marRight w:val="0"/>
      <w:marTop w:val="0"/>
      <w:marBottom w:val="0"/>
      <w:divBdr>
        <w:top w:val="none" w:sz="0" w:space="0" w:color="auto"/>
        <w:left w:val="none" w:sz="0" w:space="0" w:color="auto"/>
        <w:bottom w:val="none" w:sz="0" w:space="0" w:color="auto"/>
        <w:right w:val="none" w:sz="0" w:space="0" w:color="auto"/>
      </w:divBdr>
    </w:div>
    <w:div w:id="729765228">
      <w:bodyDiv w:val="1"/>
      <w:marLeft w:val="0"/>
      <w:marRight w:val="0"/>
      <w:marTop w:val="0"/>
      <w:marBottom w:val="0"/>
      <w:divBdr>
        <w:top w:val="none" w:sz="0" w:space="0" w:color="auto"/>
        <w:left w:val="none" w:sz="0" w:space="0" w:color="auto"/>
        <w:bottom w:val="none" w:sz="0" w:space="0" w:color="auto"/>
        <w:right w:val="none" w:sz="0" w:space="0" w:color="auto"/>
      </w:divBdr>
    </w:div>
    <w:div w:id="760948010">
      <w:bodyDiv w:val="1"/>
      <w:marLeft w:val="0"/>
      <w:marRight w:val="0"/>
      <w:marTop w:val="0"/>
      <w:marBottom w:val="0"/>
      <w:divBdr>
        <w:top w:val="none" w:sz="0" w:space="0" w:color="auto"/>
        <w:left w:val="none" w:sz="0" w:space="0" w:color="auto"/>
        <w:bottom w:val="none" w:sz="0" w:space="0" w:color="auto"/>
        <w:right w:val="none" w:sz="0" w:space="0" w:color="auto"/>
      </w:divBdr>
    </w:div>
    <w:div w:id="785655950">
      <w:bodyDiv w:val="1"/>
      <w:marLeft w:val="0"/>
      <w:marRight w:val="0"/>
      <w:marTop w:val="0"/>
      <w:marBottom w:val="0"/>
      <w:divBdr>
        <w:top w:val="none" w:sz="0" w:space="0" w:color="auto"/>
        <w:left w:val="none" w:sz="0" w:space="0" w:color="auto"/>
        <w:bottom w:val="none" w:sz="0" w:space="0" w:color="auto"/>
        <w:right w:val="none" w:sz="0" w:space="0" w:color="auto"/>
      </w:divBdr>
    </w:div>
    <w:div w:id="805706571">
      <w:bodyDiv w:val="1"/>
      <w:marLeft w:val="0"/>
      <w:marRight w:val="0"/>
      <w:marTop w:val="0"/>
      <w:marBottom w:val="0"/>
      <w:divBdr>
        <w:top w:val="none" w:sz="0" w:space="0" w:color="auto"/>
        <w:left w:val="none" w:sz="0" w:space="0" w:color="auto"/>
        <w:bottom w:val="none" w:sz="0" w:space="0" w:color="auto"/>
        <w:right w:val="none" w:sz="0" w:space="0" w:color="auto"/>
      </w:divBdr>
      <w:divsChild>
        <w:div w:id="1414937405">
          <w:marLeft w:val="0"/>
          <w:marRight w:val="0"/>
          <w:marTop w:val="0"/>
          <w:marBottom w:val="0"/>
          <w:divBdr>
            <w:top w:val="none" w:sz="0" w:space="0" w:color="auto"/>
            <w:left w:val="none" w:sz="0" w:space="0" w:color="auto"/>
            <w:bottom w:val="none" w:sz="0" w:space="0" w:color="auto"/>
            <w:right w:val="none" w:sz="0" w:space="0" w:color="auto"/>
          </w:divBdr>
          <w:divsChild>
            <w:div w:id="479345927">
              <w:marLeft w:val="0"/>
              <w:marRight w:val="0"/>
              <w:marTop w:val="0"/>
              <w:marBottom w:val="0"/>
              <w:divBdr>
                <w:top w:val="none" w:sz="0" w:space="0" w:color="auto"/>
                <w:left w:val="none" w:sz="0" w:space="0" w:color="auto"/>
                <w:bottom w:val="none" w:sz="0" w:space="0" w:color="auto"/>
                <w:right w:val="none" w:sz="0" w:space="0" w:color="auto"/>
              </w:divBdr>
              <w:divsChild>
                <w:div w:id="1211579453">
                  <w:marLeft w:val="0"/>
                  <w:marRight w:val="0"/>
                  <w:marTop w:val="0"/>
                  <w:marBottom w:val="0"/>
                  <w:divBdr>
                    <w:top w:val="none" w:sz="0" w:space="0" w:color="auto"/>
                    <w:left w:val="none" w:sz="0" w:space="0" w:color="auto"/>
                    <w:bottom w:val="none" w:sz="0" w:space="0" w:color="auto"/>
                    <w:right w:val="none" w:sz="0" w:space="0" w:color="auto"/>
                  </w:divBdr>
                  <w:divsChild>
                    <w:div w:id="1650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3621">
      <w:bodyDiv w:val="1"/>
      <w:marLeft w:val="0"/>
      <w:marRight w:val="0"/>
      <w:marTop w:val="0"/>
      <w:marBottom w:val="0"/>
      <w:divBdr>
        <w:top w:val="none" w:sz="0" w:space="0" w:color="auto"/>
        <w:left w:val="none" w:sz="0" w:space="0" w:color="auto"/>
        <w:bottom w:val="none" w:sz="0" w:space="0" w:color="auto"/>
        <w:right w:val="none" w:sz="0" w:space="0" w:color="auto"/>
      </w:divBdr>
      <w:divsChild>
        <w:div w:id="1324775951">
          <w:marLeft w:val="0"/>
          <w:marRight w:val="0"/>
          <w:marTop w:val="0"/>
          <w:marBottom w:val="0"/>
          <w:divBdr>
            <w:top w:val="none" w:sz="0" w:space="0" w:color="auto"/>
            <w:left w:val="none" w:sz="0" w:space="0" w:color="auto"/>
            <w:bottom w:val="none" w:sz="0" w:space="0" w:color="auto"/>
            <w:right w:val="none" w:sz="0" w:space="0" w:color="auto"/>
          </w:divBdr>
          <w:divsChild>
            <w:div w:id="345520905">
              <w:marLeft w:val="0"/>
              <w:marRight w:val="0"/>
              <w:marTop w:val="0"/>
              <w:marBottom w:val="0"/>
              <w:divBdr>
                <w:top w:val="none" w:sz="0" w:space="0" w:color="auto"/>
                <w:left w:val="none" w:sz="0" w:space="0" w:color="auto"/>
                <w:bottom w:val="none" w:sz="0" w:space="0" w:color="auto"/>
                <w:right w:val="none" w:sz="0" w:space="0" w:color="auto"/>
              </w:divBdr>
              <w:divsChild>
                <w:div w:id="875969607">
                  <w:marLeft w:val="0"/>
                  <w:marRight w:val="0"/>
                  <w:marTop w:val="0"/>
                  <w:marBottom w:val="0"/>
                  <w:divBdr>
                    <w:top w:val="none" w:sz="0" w:space="0" w:color="auto"/>
                    <w:left w:val="none" w:sz="0" w:space="0" w:color="auto"/>
                    <w:bottom w:val="none" w:sz="0" w:space="0" w:color="auto"/>
                    <w:right w:val="none" w:sz="0" w:space="0" w:color="auto"/>
                  </w:divBdr>
                  <w:divsChild>
                    <w:div w:id="8190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1332">
      <w:bodyDiv w:val="1"/>
      <w:marLeft w:val="0"/>
      <w:marRight w:val="0"/>
      <w:marTop w:val="0"/>
      <w:marBottom w:val="0"/>
      <w:divBdr>
        <w:top w:val="none" w:sz="0" w:space="0" w:color="auto"/>
        <w:left w:val="none" w:sz="0" w:space="0" w:color="auto"/>
        <w:bottom w:val="none" w:sz="0" w:space="0" w:color="auto"/>
        <w:right w:val="none" w:sz="0" w:space="0" w:color="auto"/>
      </w:divBdr>
    </w:div>
    <w:div w:id="891041470">
      <w:bodyDiv w:val="1"/>
      <w:marLeft w:val="0"/>
      <w:marRight w:val="0"/>
      <w:marTop w:val="0"/>
      <w:marBottom w:val="0"/>
      <w:divBdr>
        <w:top w:val="none" w:sz="0" w:space="0" w:color="auto"/>
        <w:left w:val="none" w:sz="0" w:space="0" w:color="auto"/>
        <w:bottom w:val="none" w:sz="0" w:space="0" w:color="auto"/>
        <w:right w:val="none" w:sz="0" w:space="0" w:color="auto"/>
      </w:divBdr>
    </w:div>
    <w:div w:id="913586987">
      <w:bodyDiv w:val="1"/>
      <w:marLeft w:val="0"/>
      <w:marRight w:val="0"/>
      <w:marTop w:val="0"/>
      <w:marBottom w:val="0"/>
      <w:divBdr>
        <w:top w:val="none" w:sz="0" w:space="0" w:color="auto"/>
        <w:left w:val="none" w:sz="0" w:space="0" w:color="auto"/>
        <w:bottom w:val="none" w:sz="0" w:space="0" w:color="auto"/>
        <w:right w:val="none" w:sz="0" w:space="0" w:color="auto"/>
      </w:divBdr>
    </w:div>
    <w:div w:id="926961915">
      <w:bodyDiv w:val="1"/>
      <w:marLeft w:val="0"/>
      <w:marRight w:val="0"/>
      <w:marTop w:val="0"/>
      <w:marBottom w:val="0"/>
      <w:divBdr>
        <w:top w:val="none" w:sz="0" w:space="0" w:color="auto"/>
        <w:left w:val="none" w:sz="0" w:space="0" w:color="auto"/>
        <w:bottom w:val="none" w:sz="0" w:space="0" w:color="auto"/>
        <w:right w:val="none" w:sz="0" w:space="0" w:color="auto"/>
      </w:divBdr>
    </w:div>
    <w:div w:id="977489538">
      <w:bodyDiv w:val="1"/>
      <w:marLeft w:val="0"/>
      <w:marRight w:val="0"/>
      <w:marTop w:val="0"/>
      <w:marBottom w:val="0"/>
      <w:divBdr>
        <w:top w:val="none" w:sz="0" w:space="0" w:color="auto"/>
        <w:left w:val="none" w:sz="0" w:space="0" w:color="auto"/>
        <w:bottom w:val="none" w:sz="0" w:space="0" w:color="auto"/>
        <w:right w:val="none" w:sz="0" w:space="0" w:color="auto"/>
      </w:divBdr>
    </w:div>
    <w:div w:id="1018313960">
      <w:bodyDiv w:val="1"/>
      <w:marLeft w:val="0"/>
      <w:marRight w:val="0"/>
      <w:marTop w:val="0"/>
      <w:marBottom w:val="0"/>
      <w:divBdr>
        <w:top w:val="none" w:sz="0" w:space="0" w:color="auto"/>
        <w:left w:val="none" w:sz="0" w:space="0" w:color="auto"/>
        <w:bottom w:val="none" w:sz="0" w:space="0" w:color="auto"/>
        <w:right w:val="none" w:sz="0" w:space="0" w:color="auto"/>
      </w:divBdr>
    </w:div>
    <w:div w:id="1030835008">
      <w:bodyDiv w:val="1"/>
      <w:marLeft w:val="0"/>
      <w:marRight w:val="0"/>
      <w:marTop w:val="0"/>
      <w:marBottom w:val="0"/>
      <w:divBdr>
        <w:top w:val="none" w:sz="0" w:space="0" w:color="auto"/>
        <w:left w:val="none" w:sz="0" w:space="0" w:color="auto"/>
        <w:bottom w:val="none" w:sz="0" w:space="0" w:color="auto"/>
        <w:right w:val="none" w:sz="0" w:space="0" w:color="auto"/>
      </w:divBdr>
    </w:div>
    <w:div w:id="1031804341">
      <w:bodyDiv w:val="1"/>
      <w:marLeft w:val="0"/>
      <w:marRight w:val="0"/>
      <w:marTop w:val="0"/>
      <w:marBottom w:val="0"/>
      <w:divBdr>
        <w:top w:val="none" w:sz="0" w:space="0" w:color="auto"/>
        <w:left w:val="none" w:sz="0" w:space="0" w:color="auto"/>
        <w:bottom w:val="none" w:sz="0" w:space="0" w:color="auto"/>
        <w:right w:val="none" w:sz="0" w:space="0" w:color="auto"/>
      </w:divBdr>
    </w:div>
    <w:div w:id="1049648008">
      <w:bodyDiv w:val="1"/>
      <w:marLeft w:val="0"/>
      <w:marRight w:val="0"/>
      <w:marTop w:val="0"/>
      <w:marBottom w:val="0"/>
      <w:divBdr>
        <w:top w:val="none" w:sz="0" w:space="0" w:color="auto"/>
        <w:left w:val="none" w:sz="0" w:space="0" w:color="auto"/>
        <w:bottom w:val="none" w:sz="0" w:space="0" w:color="auto"/>
        <w:right w:val="none" w:sz="0" w:space="0" w:color="auto"/>
      </w:divBdr>
    </w:div>
    <w:div w:id="1051199263">
      <w:bodyDiv w:val="1"/>
      <w:marLeft w:val="0"/>
      <w:marRight w:val="0"/>
      <w:marTop w:val="0"/>
      <w:marBottom w:val="0"/>
      <w:divBdr>
        <w:top w:val="none" w:sz="0" w:space="0" w:color="auto"/>
        <w:left w:val="none" w:sz="0" w:space="0" w:color="auto"/>
        <w:bottom w:val="none" w:sz="0" w:space="0" w:color="auto"/>
        <w:right w:val="none" w:sz="0" w:space="0" w:color="auto"/>
      </w:divBdr>
    </w:div>
    <w:div w:id="1066949897">
      <w:bodyDiv w:val="1"/>
      <w:marLeft w:val="0"/>
      <w:marRight w:val="0"/>
      <w:marTop w:val="0"/>
      <w:marBottom w:val="0"/>
      <w:divBdr>
        <w:top w:val="none" w:sz="0" w:space="0" w:color="auto"/>
        <w:left w:val="none" w:sz="0" w:space="0" w:color="auto"/>
        <w:bottom w:val="none" w:sz="0" w:space="0" w:color="auto"/>
        <w:right w:val="none" w:sz="0" w:space="0" w:color="auto"/>
      </w:divBdr>
    </w:div>
    <w:div w:id="1208025473">
      <w:bodyDiv w:val="1"/>
      <w:marLeft w:val="0"/>
      <w:marRight w:val="0"/>
      <w:marTop w:val="0"/>
      <w:marBottom w:val="0"/>
      <w:divBdr>
        <w:top w:val="none" w:sz="0" w:space="0" w:color="auto"/>
        <w:left w:val="none" w:sz="0" w:space="0" w:color="auto"/>
        <w:bottom w:val="none" w:sz="0" w:space="0" w:color="auto"/>
        <w:right w:val="none" w:sz="0" w:space="0" w:color="auto"/>
      </w:divBdr>
    </w:div>
    <w:div w:id="1209537887">
      <w:bodyDiv w:val="1"/>
      <w:marLeft w:val="0"/>
      <w:marRight w:val="0"/>
      <w:marTop w:val="0"/>
      <w:marBottom w:val="0"/>
      <w:divBdr>
        <w:top w:val="none" w:sz="0" w:space="0" w:color="auto"/>
        <w:left w:val="none" w:sz="0" w:space="0" w:color="auto"/>
        <w:bottom w:val="none" w:sz="0" w:space="0" w:color="auto"/>
        <w:right w:val="none" w:sz="0" w:space="0" w:color="auto"/>
      </w:divBdr>
    </w:div>
    <w:div w:id="1297182651">
      <w:bodyDiv w:val="1"/>
      <w:marLeft w:val="0"/>
      <w:marRight w:val="0"/>
      <w:marTop w:val="0"/>
      <w:marBottom w:val="0"/>
      <w:divBdr>
        <w:top w:val="none" w:sz="0" w:space="0" w:color="auto"/>
        <w:left w:val="none" w:sz="0" w:space="0" w:color="auto"/>
        <w:bottom w:val="none" w:sz="0" w:space="0" w:color="auto"/>
        <w:right w:val="none" w:sz="0" w:space="0" w:color="auto"/>
      </w:divBdr>
    </w:div>
    <w:div w:id="1315182133">
      <w:bodyDiv w:val="1"/>
      <w:marLeft w:val="0"/>
      <w:marRight w:val="0"/>
      <w:marTop w:val="0"/>
      <w:marBottom w:val="0"/>
      <w:divBdr>
        <w:top w:val="none" w:sz="0" w:space="0" w:color="auto"/>
        <w:left w:val="none" w:sz="0" w:space="0" w:color="auto"/>
        <w:bottom w:val="none" w:sz="0" w:space="0" w:color="auto"/>
        <w:right w:val="none" w:sz="0" w:space="0" w:color="auto"/>
      </w:divBdr>
    </w:div>
    <w:div w:id="1358776060">
      <w:bodyDiv w:val="1"/>
      <w:marLeft w:val="0"/>
      <w:marRight w:val="0"/>
      <w:marTop w:val="0"/>
      <w:marBottom w:val="0"/>
      <w:divBdr>
        <w:top w:val="none" w:sz="0" w:space="0" w:color="auto"/>
        <w:left w:val="none" w:sz="0" w:space="0" w:color="auto"/>
        <w:bottom w:val="none" w:sz="0" w:space="0" w:color="auto"/>
        <w:right w:val="none" w:sz="0" w:space="0" w:color="auto"/>
      </w:divBdr>
    </w:div>
    <w:div w:id="1371153099">
      <w:bodyDiv w:val="1"/>
      <w:marLeft w:val="0"/>
      <w:marRight w:val="0"/>
      <w:marTop w:val="0"/>
      <w:marBottom w:val="0"/>
      <w:divBdr>
        <w:top w:val="none" w:sz="0" w:space="0" w:color="auto"/>
        <w:left w:val="none" w:sz="0" w:space="0" w:color="auto"/>
        <w:bottom w:val="none" w:sz="0" w:space="0" w:color="auto"/>
        <w:right w:val="none" w:sz="0" w:space="0" w:color="auto"/>
      </w:divBdr>
    </w:div>
    <w:div w:id="1394305304">
      <w:bodyDiv w:val="1"/>
      <w:marLeft w:val="0"/>
      <w:marRight w:val="0"/>
      <w:marTop w:val="0"/>
      <w:marBottom w:val="0"/>
      <w:divBdr>
        <w:top w:val="none" w:sz="0" w:space="0" w:color="auto"/>
        <w:left w:val="none" w:sz="0" w:space="0" w:color="auto"/>
        <w:bottom w:val="none" w:sz="0" w:space="0" w:color="auto"/>
        <w:right w:val="none" w:sz="0" w:space="0" w:color="auto"/>
      </w:divBdr>
    </w:div>
    <w:div w:id="1403135082">
      <w:bodyDiv w:val="1"/>
      <w:marLeft w:val="0"/>
      <w:marRight w:val="0"/>
      <w:marTop w:val="0"/>
      <w:marBottom w:val="0"/>
      <w:divBdr>
        <w:top w:val="none" w:sz="0" w:space="0" w:color="auto"/>
        <w:left w:val="none" w:sz="0" w:space="0" w:color="auto"/>
        <w:bottom w:val="none" w:sz="0" w:space="0" w:color="auto"/>
        <w:right w:val="none" w:sz="0" w:space="0" w:color="auto"/>
      </w:divBdr>
    </w:div>
    <w:div w:id="1406026179">
      <w:bodyDiv w:val="1"/>
      <w:marLeft w:val="0"/>
      <w:marRight w:val="0"/>
      <w:marTop w:val="0"/>
      <w:marBottom w:val="0"/>
      <w:divBdr>
        <w:top w:val="none" w:sz="0" w:space="0" w:color="auto"/>
        <w:left w:val="none" w:sz="0" w:space="0" w:color="auto"/>
        <w:bottom w:val="none" w:sz="0" w:space="0" w:color="auto"/>
        <w:right w:val="none" w:sz="0" w:space="0" w:color="auto"/>
      </w:divBdr>
    </w:div>
    <w:div w:id="1455489025">
      <w:bodyDiv w:val="1"/>
      <w:marLeft w:val="0"/>
      <w:marRight w:val="0"/>
      <w:marTop w:val="0"/>
      <w:marBottom w:val="0"/>
      <w:divBdr>
        <w:top w:val="none" w:sz="0" w:space="0" w:color="auto"/>
        <w:left w:val="none" w:sz="0" w:space="0" w:color="auto"/>
        <w:bottom w:val="none" w:sz="0" w:space="0" w:color="auto"/>
        <w:right w:val="none" w:sz="0" w:space="0" w:color="auto"/>
      </w:divBdr>
    </w:div>
    <w:div w:id="1456363579">
      <w:bodyDiv w:val="1"/>
      <w:marLeft w:val="0"/>
      <w:marRight w:val="0"/>
      <w:marTop w:val="0"/>
      <w:marBottom w:val="0"/>
      <w:divBdr>
        <w:top w:val="none" w:sz="0" w:space="0" w:color="auto"/>
        <w:left w:val="none" w:sz="0" w:space="0" w:color="auto"/>
        <w:bottom w:val="none" w:sz="0" w:space="0" w:color="auto"/>
        <w:right w:val="none" w:sz="0" w:space="0" w:color="auto"/>
      </w:divBdr>
      <w:divsChild>
        <w:div w:id="1967738271">
          <w:marLeft w:val="274"/>
          <w:marRight w:val="0"/>
          <w:marTop w:val="0"/>
          <w:marBottom w:val="0"/>
          <w:divBdr>
            <w:top w:val="none" w:sz="0" w:space="0" w:color="auto"/>
            <w:left w:val="none" w:sz="0" w:space="0" w:color="auto"/>
            <w:bottom w:val="none" w:sz="0" w:space="0" w:color="auto"/>
            <w:right w:val="none" w:sz="0" w:space="0" w:color="auto"/>
          </w:divBdr>
        </w:div>
        <w:div w:id="37946243">
          <w:marLeft w:val="274"/>
          <w:marRight w:val="0"/>
          <w:marTop w:val="0"/>
          <w:marBottom w:val="0"/>
          <w:divBdr>
            <w:top w:val="none" w:sz="0" w:space="0" w:color="auto"/>
            <w:left w:val="none" w:sz="0" w:space="0" w:color="auto"/>
            <w:bottom w:val="none" w:sz="0" w:space="0" w:color="auto"/>
            <w:right w:val="none" w:sz="0" w:space="0" w:color="auto"/>
          </w:divBdr>
        </w:div>
        <w:div w:id="1339238970">
          <w:marLeft w:val="274"/>
          <w:marRight w:val="0"/>
          <w:marTop w:val="0"/>
          <w:marBottom w:val="0"/>
          <w:divBdr>
            <w:top w:val="none" w:sz="0" w:space="0" w:color="auto"/>
            <w:left w:val="none" w:sz="0" w:space="0" w:color="auto"/>
            <w:bottom w:val="none" w:sz="0" w:space="0" w:color="auto"/>
            <w:right w:val="none" w:sz="0" w:space="0" w:color="auto"/>
          </w:divBdr>
        </w:div>
        <w:div w:id="1732465136">
          <w:marLeft w:val="274"/>
          <w:marRight w:val="0"/>
          <w:marTop w:val="0"/>
          <w:marBottom w:val="0"/>
          <w:divBdr>
            <w:top w:val="none" w:sz="0" w:space="0" w:color="auto"/>
            <w:left w:val="none" w:sz="0" w:space="0" w:color="auto"/>
            <w:bottom w:val="none" w:sz="0" w:space="0" w:color="auto"/>
            <w:right w:val="none" w:sz="0" w:space="0" w:color="auto"/>
          </w:divBdr>
        </w:div>
        <w:div w:id="254242806">
          <w:marLeft w:val="274"/>
          <w:marRight w:val="0"/>
          <w:marTop w:val="0"/>
          <w:marBottom w:val="0"/>
          <w:divBdr>
            <w:top w:val="none" w:sz="0" w:space="0" w:color="auto"/>
            <w:left w:val="none" w:sz="0" w:space="0" w:color="auto"/>
            <w:bottom w:val="none" w:sz="0" w:space="0" w:color="auto"/>
            <w:right w:val="none" w:sz="0" w:space="0" w:color="auto"/>
          </w:divBdr>
        </w:div>
      </w:divsChild>
    </w:div>
    <w:div w:id="1498035018">
      <w:bodyDiv w:val="1"/>
      <w:marLeft w:val="0"/>
      <w:marRight w:val="0"/>
      <w:marTop w:val="0"/>
      <w:marBottom w:val="0"/>
      <w:divBdr>
        <w:top w:val="none" w:sz="0" w:space="0" w:color="auto"/>
        <w:left w:val="none" w:sz="0" w:space="0" w:color="auto"/>
        <w:bottom w:val="none" w:sz="0" w:space="0" w:color="auto"/>
        <w:right w:val="none" w:sz="0" w:space="0" w:color="auto"/>
      </w:divBdr>
    </w:div>
    <w:div w:id="1514957613">
      <w:bodyDiv w:val="1"/>
      <w:marLeft w:val="0"/>
      <w:marRight w:val="0"/>
      <w:marTop w:val="0"/>
      <w:marBottom w:val="0"/>
      <w:divBdr>
        <w:top w:val="none" w:sz="0" w:space="0" w:color="auto"/>
        <w:left w:val="none" w:sz="0" w:space="0" w:color="auto"/>
        <w:bottom w:val="none" w:sz="0" w:space="0" w:color="auto"/>
        <w:right w:val="none" w:sz="0" w:space="0" w:color="auto"/>
      </w:divBdr>
    </w:div>
    <w:div w:id="1609386031">
      <w:bodyDiv w:val="1"/>
      <w:marLeft w:val="0"/>
      <w:marRight w:val="0"/>
      <w:marTop w:val="0"/>
      <w:marBottom w:val="0"/>
      <w:divBdr>
        <w:top w:val="none" w:sz="0" w:space="0" w:color="auto"/>
        <w:left w:val="none" w:sz="0" w:space="0" w:color="auto"/>
        <w:bottom w:val="none" w:sz="0" w:space="0" w:color="auto"/>
        <w:right w:val="none" w:sz="0" w:space="0" w:color="auto"/>
      </w:divBdr>
    </w:div>
    <w:div w:id="1610508306">
      <w:bodyDiv w:val="1"/>
      <w:marLeft w:val="0"/>
      <w:marRight w:val="0"/>
      <w:marTop w:val="0"/>
      <w:marBottom w:val="0"/>
      <w:divBdr>
        <w:top w:val="none" w:sz="0" w:space="0" w:color="auto"/>
        <w:left w:val="none" w:sz="0" w:space="0" w:color="auto"/>
        <w:bottom w:val="none" w:sz="0" w:space="0" w:color="auto"/>
        <w:right w:val="none" w:sz="0" w:space="0" w:color="auto"/>
      </w:divBdr>
    </w:div>
    <w:div w:id="1652172040">
      <w:bodyDiv w:val="1"/>
      <w:marLeft w:val="0"/>
      <w:marRight w:val="0"/>
      <w:marTop w:val="0"/>
      <w:marBottom w:val="0"/>
      <w:divBdr>
        <w:top w:val="none" w:sz="0" w:space="0" w:color="auto"/>
        <w:left w:val="none" w:sz="0" w:space="0" w:color="auto"/>
        <w:bottom w:val="none" w:sz="0" w:space="0" w:color="auto"/>
        <w:right w:val="none" w:sz="0" w:space="0" w:color="auto"/>
      </w:divBdr>
    </w:div>
    <w:div w:id="1661419302">
      <w:bodyDiv w:val="1"/>
      <w:marLeft w:val="0"/>
      <w:marRight w:val="0"/>
      <w:marTop w:val="0"/>
      <w:marBottom w:val="0"/>
      <w:divBdr>
        <w:top w:val="none" w:sz="0" w:space="0" w:color="auto"/>
        <w:left w:val="none" w:sz="0" w:space="0" w:color="auto"/>
        <w:bottom w:val="none" w:sz="0" w:space="0" w:color="auto"/>
        <w:right w:val="none" w:sz="0" w:space="0" w:color="auto"/>
      </w:divBdr>
    </w:div>
    <w:div w:id="1695956225">
      <w:bodyDiv w:val="1"/>
      <w:marLeft w:val="0"/>
      <w:marRight w:val="0"/>
      <w:marTop w:val="0"/>
      <w:marBottom w:val="0"/>
      <w:divBdr>
        <w:top w:val="none" w:sz="0" w:space="0" w:color="auto"/>
        <w:left w:val="none" w:sz="0" w:space="0" w:color="auto"/>
        <w:bottom w:val="none" w:sz="0" w:space="0" w:color="auto"/>
        <w:right w:val="none" w:sz="0" w:space="0" w:color="auto"/>
      </w:divBdr>
    </w:div>
    <w:div w:id="1802767253">
      <w:bodyDiv w:val="1"/>
      <w:marLeft w:val="0"/>
      <w:marRight w:val="0"/>
      <w:marTop w:val="0"/>
      <w:marBottom w:val="0"/>
      <w:divBdr>
        <w:top w:val="none" w:sz="0" w:space="0" w:color="auto"/>
        <w:left w:val="none" w:sz="0" w:space="0" w:color="auto"/>
        <w:bottom w:val="none" w:sz="0" w:space="0" w:color="auto"/>
        <w:right w:val="none" w:sz="0" w:space="0" w:color="auto"/>
      </w:divBdr>
    </w:div>
    <w:div w:id="1808742630">
      <w:bodyDiv w:val="1"/>
      <w:marLeft w:val="0"/>
      <w:marRight w:val="0"/>
      <w:marTop w:val="0"/>
      <w:marBottom w:val="0"/>
      <w:divBdr>
        <w:top w:val="none" w:sz="0" w:space="0" w:color="auto"/>
        <w:left w:val="none" w:sz="0" w:space="0" w:color="auto"/>
        <w:bottom w:val="none" w:sz="0" w:space="0" w:color="auto"/>
        <w:right w:val="none" w:sz="0" w:space="0" w:color="auto"/>
      </w:divBdr>
    </w:div>
    <w:div w:id="1837920460">
      <w:bodyDiv w:val="1"/>
      <w:marLeft w:val="0"/>
      <w:marRight w:val="0"/>
      <w:marTop w:val="0"/>
      <w:marBottom w:val="0"/>
      <w:divBdr>
        <w:top w:val="none" w:sz="0" w:space="0" w:color="auto"/>
        <w:left w:val="none" w:sz="0" w:space="0" w:color="auto"/>
        <w:bottom w:val="none" w:sz="0" w:space="0" w:color="auto"/>
        <w:right w:val="none" w:sz="0" w:space="0" w:color="auto"/>
      </w:divBdr>
    </w:div>
    <w:div w:id="1893690482">
      <w:bodyDiv w:val="1"/>
      <w:marLeft w:val="0"/>
      <w:marRight w:val="0"/>
      <w:marTop w:val="0"/>
      <w:marBottom w:val="0"/>
      <w:divBdr>
        <w:top w:val="none" w:sz="0" w:space="0" w:color="auto"/>
        <w:left w:val="none" w:sz="0" w:space="0" w:color="auto"/>
        <w:bottom w:val="none" w:sz="0" w:space="0" w:color="auto"/>
        <w:right w:val="none" w:sz="0" w:space="0" w:color="auto"/>
      </w:divBdr>
    </w:div>
    <w:div w:id="2000957078">
      <w:bodyDiv w:val="1"/>
      <w:marLeft w:val="0"/>
      <w:marRight w:val="0"/>
      <w:marTop w:val="0"/>
      <w:marBottom w:val="0"/>
      <w:divBdr>
        <w:top w:val="none" w:sz="0" w:space="0" w:color="auto"/>
        <w:left w:val="none" w:sz="0" w:space="0" w:color="auto"/>
        <w:bottom w:val="none" w:sz="0" w:space="0" w:color="auto"/>
        <w:right w:val="none" w:sz="0" w:space="0" w:color="auto"/>
      </w:divBdr>
    </w:div>
    <w:div w:id="2035574489">
      <w:bodyDiv w:val="1"/>
      <w:marLeft w:val="0"/>
      <w:marRight w:val="0"/>
      <w:marTop w:val="0"/>
      <w:marBottom w:val="0"/>
      <w:divBdr>
        <w:top w:val="none" w:sz="0" w:space="0" w:color="auto"/>
        <w:left w:val="none" w:sz="0" w:space="0" w:color="auto"/>
        <w:bottom w:val="none" w:sz="0" w:space="0" w:color="auto"/>
        <w:right w:val="none" w:sz="0" w:space="0" w:color="auto"/>
      </w:divBdr>
    </w:div>
    <w:div w:id="21125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spsims.wto.org/)"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lr.org/" TargetMode="External"/><Relationship Id="rId2" Type="http://schemas.openxmlformats.org/officeDocument/2006/relationships/hyperlink" Target="http://aflatoxinpartnershi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AID Colors">
      <a:dk1>
        <a:srgbClr val="002A6C"/>
      </a:dk1>
      <a:lt1>
        <a:srgbClr val="002A6C"/>
      </a:lt1>
      <a:dk2>
        <a:srgbClr val="DDDDDD"/>
      </a:dk2>
      <a:lt2>
        <a:srgbClr val="FFFFFF"/>
      </a:lt2>
      <a:accent1>
        <a:srgbClr val="002A6C"/>
      </a:accent1>
      <a:accent2>
        <a:srgbClr val="666666"/>
      </a:accent2>
      <a:accent3>
        <a:srgbClr val="9DBFE5"/>
      </a:accent3>
      <a:accent4>
        <a:srgbClr val="002A6C"/>
      </a:accent4>
      <a:accent5>
        <a:srgbClr val="DDDDDD"/>
      </a:accent5>
      <a:accent6>
        <a:srgbClr val="C2113A"/>
      </a:accent6>
      <a:hlink>
        <a:srgbClr val="FFFFFF"/>
      </a:hlink>
      <a:folHlink>
        <a:srgbClr val="9DBF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62F3DC-F49B-074F-A04A-BBF5B609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8376</Words>
  <Characters>53274</Characters>
  <Application>Microsoft Macintosh Word</Application>
  <DocSecurity>0</DocSecurity>
  <Lines>4098</Lines>
  <Paragraphs>963</Paragraphs>
  <ScaleCrop>false</ScaleCrop>
  <HeadingPairs>
    <vt:vector size="2" baseType="variant">
      <vt:variant>
        <vt:lpstr>Title</vt:lpstr>
      </vt:variant>
      <vt:variant>
        <vt:i4>1</vt:i4>
      </vt:variant>
    </vt:vector>
  </HeadingPairs>
  <TitlesOfParts>
    <vt:vector size="1" baseType="lpstr">
      <vt:lpstr/>
    </vt:vector>
  </TitlesOfParts>
  <Company>Nathan Associates Inc.</Company>
  <LinksUpToDate>false</LinksUpToDate>
  <CharactersWithSpaces>60687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Menon</dc:creator>
  <cp:lastModifiedBy>Ashok Menon</cp:lastModifiedBy>
  <cp:revision>3</cp:revision>
  <cp:lastPrinted>2017-06-14T14:09:00Z</cp:lastPrinted>
  <dcterms:created xsi:type="dcterms:W3CDTF">2017-08-10T11:07:00Z</dcterms:created>
  <dcterms:modified xsi:type="dcterms:W3CDTF">2017-08-24T14:47:00Z</dcterms:modified>
</cp:coreProperties>
</file>